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52ABF" w:rsidRPr="00986421" w:rsidRDefault="00252ABF" w:rsidP="00252ABF">
      <w:pPr>
        <w:spacing w:before="100" w:beforeAutospacing="1" w:after="100" w:afterAutospacing="1" w:line="360" w:lineRule="auto"/>
        <w:jc w:val="both"/>
        <w:rPr>
          <w:rFonts w:ascii="Palatino Linotype" w:hAnsi="Palatino Linotype"/>
        </w:rPr>
      </w:pPr>
      <w:r w:rsidRPr="00986421">
        <w:rPr>
          <w:rFonts w:ascii="Palatino Linotype" w:hAnsi="Palatino Linotype"/>
        </w:rPr>
        <w:t xml:space="preserve">Resolución del Pleno del Instituto de Transparencia, Acceso a la Información Pública y Protección de Datos Personales del Estado de México y Municipios, con domicilio en Metepec, Estado de México, de fecha </w:t>
      </w:r>
      <w:r w:rsidR="008761A4" w:rsidRPr="00986421">
        <w:rPr>
          <w:rFonts w:ascii="Palatino Linotype" w:hAnsi="Palatino Linotype"/>
        </w:rPr>
        <w:t>trece</w:t>
      </w:r>
      <w:r w:rsidR="00F27FC6" w:rsidRPr="00986421">
        <w:rPr>
          <w:rFonts w:ascii="Palatino Linotype" w:hAnsi="Palatino Linotype"/>
        </w:rPr>
        <w:t xml:space="preserve"> de marzo</w:t>
      </w:r>
      <w:r w:rsidRPr="00986421">
        <w:rPr>
          <w:rFonts w:ascii="Palatino Linotype" w:hAnsi="Palatino Linotype"/>
        </w:rPr>
        <w:t xml:space="preserve"> de dos mil diecinueve.</w:t>
      </w:r>
    </w:p>
    <w:p w:rsidR="00252ABF" w:rsidRPr="00986421" w:rsidRDefault="00252ABF" w:rsidP="00252ABF">
      <w:pPr>
        <w:spacing w:before="100" w:beforeAutospacing="1" w:after="100" w:afterAutospacing="1" w:line="360" w:lineRule="auto"/>
        <w:jc w:val="both"/>
        <w:rPr>
          <w:rFonts w:ascii="Palatino Linotype" w:hAnsi="Palatino Linotype"/>
        </w:rPr>
      </w:pPr>
      <w:r w:rsidRPr="00986421">
        <w:rPr>
          <w:rFonts w:ascii="Palatino Linotype" w:hAnsi="Palatino Linotype"/>
          <w:b/>
        </w:rPr>
        <w:t>VISTO</w:t>
      </w:r>
      <w:r w:rsidRPr="00986421">
        <w:rPr>
          <w:rFonts w:ascii="Palatino Linotype" w:hAnsi="Palatino Linotype"/>
        </w:rPr>
        <w:t xml:space="preserve"> el expediente formado con motivo del recurso de revisión </w:t>
      </w:r>
      <w:r w:rsidRPr="00986421">
        <w:rPr>
          <w:rFonts w:ascii="Palatino Linotype" w:hAnsi="Palatino Linotype"/>
          <w:b/>
        </w:rPr>
        <w:t>001</w:t>
      </w:r>
      <w:r w:rsidR="0041509A" w:rsidRPr="00986421">
        <w:rPr>
          <w:rFonts w:ascii="Palatino Linotype" w:hAnsi="Palatino Linotype"/>
          <w:b/>
        </w:rPr>
        <w:t>8</w:t>
      </w:r>
      <w:r w:rsidR="00A02577" w:rsidRPr="00986421">
        <w:rPr>
          <w:rFonts w:ascii="Palatino Linotype" w:hAnsi="Palatino Linotype"/>
          <w:b/>
        </w:rPr>
        <w:t>2</w:t>
      </w:r>
      <w:r w:rsidRPr="00986421">
        <w:rPr>
          <w:rFonts w:ascii="Palatino Linotype" w:hAnsi="Palatino Linotype"/>
          <w:b/>
        </w:rPr>
        <w:t>/INFOEM/IP/RR/2019</w:t>
      </w:r>
      <w:r w:rsidRPr="00986421">
        <w:rPr>
          <w:rFonts w:ascii="Palatino Linotype" w:hAnsi="Palatino Linotype"/>
        </w:rPr>
        <w:t>, promovido por</w:t>
      </w:r>
      <w:r w:rsidRPr="00986421">
        <w:rPr>
          <w:rFonts w:ascii="Palatino Linotype" w:hAnsi="Palatino Linotype" w:cs="Arial"/>
        </w:rPr>
        <w:t xml:space="preserve"> el </w:t>
      </w:r>
      <w:r w:rsidRPr="00986421">
        <w:rPr>
          <w:rFonts w:ascii="Palatino Linotype" w:hAnsi="Palatino Linotype" w:cs="Arial"/>
          <w:b/>
        </w:rPr>
        <w:t xml:space="preserve">C. </w:t>
      </w:r>
      <w:r w:rsidR="00A338FC">
        <w:rPr>
          <w:rFonts w:ascii="Palatino Linotype" w:hAnsi="Palatino Linotype"/>
          <w:b/>
          <w:sz w:val="22"/>
          <w:szCs w:val="22"/>
        </w:rPr>
        <w:t>Xxxxxxx Xxxxxx Xxxxx</w:t>
      </w:r>
      <w:bookmarkStart w:id="0" w:name="_GoBack"/>
      <w:bookmarkEnd w:id="0"/>
      <w:r w:rsidRPr="00986421">
        <w:rPr>
          <w:rFonts w:ascii="Palatino Linotype" w:hAnsi="Palatino Linotype" w:cs="Arial"/>
          <w:b/>
        </w:rPr>
        <w:t xml:space="preserve">, </w:t>
      </w:r>
      <w:r w:rsidRPr="00986421">
        <w:rPr>
          <w:rFonts w:ascii="Palatino Linotype" w:hAnsi="Palatino Linotype" w:cs="Arial"/>
        </w:rPr>
        <w:t>en lo sucesivo</w:t>
      </w:r>
      <w:r w:rsidRPr="00986421">
        <w:rPr>
          <w:rFonts w:ascii="Palatino Linotype" w:hAnsi="Palatino Linotype" w:cs="Arial"/>
          <w:b/>
        </w:rPr>
        <w:t xml:space="preserve"> EL RECURRENTE,</w:t>
      </w:r>
      <w:r w:rsidRPr="00986421">
        <w:rPr>
          <w:rFonts w:ascii="Palatino Linotype" w:hAnsi="Palatino Linotype"/>
        </w:rPr>
        <w:t xml:space="preserve"> en contra de la respuesta emitida por la </w:t>
      </w:r>
      <w:r w:rsidRPr="00986421">
        <w:rPr>
          <w:rFonts w:ascii="Palatino Linotype" w:hAnsi="Palatino Linotype" w:cs="Arial"/>
          <w:b/>
        </w:rPr>
        <w:t>Universidad Politécnica del Valle de Toluca,</w:t>
      </w:r>
      <w:r w:rsidRPr="00986421">
        <w:rPr>
          <w:rFonts w:ascii="Palatino Linotype" w:hAnsi="Palatino Linotype"/>
        </w:rPr>
        <w:t xml:space="preserve"> en lo sucesivo </w:t>
      </w:r>
      <w:r w:rsidRPr="00986421">
        <w:rPr>
          <w:rFonts w:ascii="Palatino Linotype" w:hAnsi="Palatino Linotype"/>
          <w:b/>
        </w:rPr>
        <w:t>EL SUJETO OBLIGADO</w:t>
      </w:r>
      <w:r w:rsidRPr="00986421">
        <w:rPr>
          <w:rFonts w:ascii="Palatino Linotype" w:hAnsi="Palatino Linotype"/>
        </w:rPr>
        <w:t xml:space="preserve">, se procede a dictar la presente resolución con base en lo siguiente: </w:t>
      </w:r>
    </w:p>
    <w:p w:rsidR="00252ABF" w:rsidRPr="00986421" w:rsidRDefault="00252ABF" w:rsidP="00252ABF">
      <w:pPr>
        <w:spacing w:before="100" w:beforeAutospacing="1" w:after="100" w:afterAutospacing="1" w:line="360" w:lineRule="auto"/>
        <w:jc w:val="center"/>
        <w:rPr>
          <w:rFonts w:ascii="Palatino Linotype" w:hAnsi="Palatino Linotype"/>
          <w:b/>
          <w:bCs/>
          <w:spacing w:val="40"/>
          <w:sz w:val="28"/>
        </w:rPr>
      </w:pPr>
      <w:r w:rsidRPr="00986421">
        <w:rPr>
          <w:rFonts w:ascii="Palatino Linotype" w:hAnsi="Palatino Linotype"/>
          <w:b/>
          <w:bCs/>
          <w:spacing w:val="40"/>
          <w:sz w:val="28"/>
        </w:rPr>
        <w:t>RESULTANDO</w:t>
      </w:r>
    </w:p>
    <w:p w:rsidR="00252ABF" w:rsidRPr="00986421" w:rsidRDefault="00252ABF" w:rsidP="00252ABF">
      <w:pPr>
        <w:spacing w:before="100" w:beforeAutospacing="1" w:after="100" w:afterAutospacing="1" w:line="360" w:lineRule="auto"/>
        <w:jc w:val="both"/>
        <w:rPr>
          <w:rFonts w:ascii="Palatino Linotype" w:hAnsi="Palatino Linotype" w:cs="Arial"/>
        </w:rPr>
      </w:pPr>
      <w:r w:rsidRPr="00986421">
        <w:rPr>
          <w:rFonts w:ascii="Palatino Linotype" w:hAnsi="Palatino Linotype" w:cs="Arial"/>
          <w:b/>
          <w:sz w:val="28"/>
          <w:szCs w:val="28"/>
        </w:rPr>
        <w:t>I.</w:t>
      </w:r>
      <w:r w:rsidRPr="00986421">
        <w:rPr>
          <w:rFonts w:ascii="Palatino Linotype" w:hAnsi="Palatino Linotype" w:cs="Arial"/>
          <w:b/>
        </w:rPr>
        <w:t xml:space="preserve"> </w:t>
      </w:r>
      <w:r w:rsidRPr="00986421">
        <w:rPr>
          <w:rFonts w:ascii="Palatino Linotype" w:hAnsi="Palatino Linotype"/>
        </w:rPr>
        <w:t xml:space="preserve">En </w:t>
      </w:r>
      <w:r w:rsidRPr="00986421">
        <w:rPr>
          <w:rFonts w:ascii="Palatino Linotype" w:hAnsi="Palatino Linotype" w:cs="Arial"/>
          <w:lang w:val="es-ES"/>
        </w:rPr>
        <w:t>fecha</w:t>
      </w:r>
      <w:r w:rsidRPr="00986421">
        <w:rPr>
          <w:rFonts w:ascii="Palatino Linotype" w:hAnsi="Palatino Linotype"/>
        </w:rPr>
        <w:t xml:space="preserve"> cinco de diciembre de dos mil dieciocho, </w:t>
      </w:r>
      <w:r w:rsidRPr="00986421">
        <w:rPr>
          <w:rFonts w:ascii="Palatino Linotype" w:hAnsi="Palatino Linotype"/>
          <w:b/>
        </w:rPr>
        <w:t>EL RECURRENTE</w:t>
      </w:r>
      <w:r w:rsidRPr="00986421">
        <w:rPr>
          <w:rFonts w:ascii="Palatino Linotype" w:hAnsi="Palatino Linotype"/>
        </w:rPr>
        <w:t xml:space="preserve"> presentó a través del </w:t>
      </w:r>
      <w:r w:rsidRPr="00986421">
        <w:rPr>
          <w:rFonts w:ascii="Palatino Linotype" w:hAnsi="Palatino Linotype" w:cs="Arial"/>
        </w:rPr>
        <w:t>Sistema</w:t>
      </w:r>
      <w:r w:rsidRPr="00986421">
        <w:rPr>
          <w:rFonts w:ascii="Palatino Linotype" w:hAnsi="Palatino Linotype"/>
        </w:rPr>
        <w:t xml:space="preserve"> de Acceso a la Información Mexiquense, en lo subsecuente </w:t>
      </w:r>
      <w:r w:rsidRPr="00986421">
        <w:rPr>
          <w:rFonts w:ascii="Palatino Linotype" w:hAnsi="Palatino Linotype"/>
          <w:b/>
        </w:rPr>
        <w:t xml:space="preserve">EL SAIMEX </w:t>
      </w:r>
      <w:r w:rsidRPr="00986421">
        <w:rPr>
          <w:rFonts w:ascii="Palatino Linotype" w:hAnsi="Palatino Linotype"/>
        </w:rPr>
        <w:t xml:space="preserve">ante </w:t>
      </w:r>
      <w:r w:rsidRPr="00986421">
        <w:rPr>
          <w:rFonts w:ascii="Palatino Linotype" w:hAnsi="Palatino Linotype"/>
          <w:b/>
        </w:rPr>
        <w:t>EL SUJETO OBLIGADO</w:t>
      </w:r>
      <w:r w:rsidRPr="00986421">
        <w:rPr>
          <w:rFonts w:ascii="Palatino Linotype" w:hAnsi="Palatino Linotype"/>
        </w:rPr>
        <w:t xml:space="preserve">, la solicitud de acceso a la información pública, a la que se le asignó el número </w:t>
      </w:r>
      <w:r w:rsidR="00143E3C" w:rsidRPr="00986421">
        <w:rPr>
          <w:rFonts w:ascii="Palatino Linotype" w:hAnsi="Palatino Linotype"/>
          <w:b/>
          <w:bCs/>
        </w:rPr>
        <w:t>01678/UPVT/IP/2018</w:t>
      </w:r>
      <w:r w:rsidRPr="00986421">
        <w:rPr>
          <w:rFonts w:ascii="Palatino Linotype" w:hAnsi="Palatino Linotype"/>
        </w:rPr>
        <w:t>, mediante la cual requirió:</w:t>
      </w:r>
    </w:p>
    <w:p w:rsidR="00252ABF" w:rsidRPr="00986421" w:rsidRDefault="00252ABF" w:rsidP="00252ABF">
      <w:pPr>
        <w:spacing w:before="100" w:beforeAutospacing="1" w:after="100" w:afterAutospacing="1"/>
        <w:ind w:left="851" w:right="899"/>
        <w:jc w:val="both"/>
        <w:rPr>
          <w:rFonts w:ascii="Palatino Linotype" w:hAnsi="Palatino Linotype" w:cs="Arial"/>
          <w:i/>
          <w:sz w:val="22"/>
          <w:szCs w:val="22"/>
        </w:rPr>
      </w:pPr>
      <w:r w:rsidRPr="00986421">
        <w:rPr>
          <w:rFonts w:ascii="Palatino Linotype" w:hAnsi="Palatino Linotype" w:cs="Arial"/>
          <w:i/>
          <w:sz w:val="22"/>
          <w:szCs w:val="22"/>
        </w:rPr>
        <w:t>“</w:t>
      </w:r>
      <w:r w:rsidR="00143E3C" w:rsidRPr="00986421">
        <w:rPr>
          <w:rFonts w:ascii="Palatino Linotype" w:hAnsi="Palatino Linotype" w:cs="Arial"/>
          <w:i/>
          <w:sz w:val="22"/>
          <w:szCs w:val="22"/>
        </w:rPr>
        <w:t>Listado de guardias de servidoras y servidores públicos para el periodo vacacional de diciembre 2018 a enero 2019, se anexen sus fechas de ingreso a la institución, actividades que desempeñan, proceso de ingreso y de ser el caso promoción, así como Curriculum Vitae para saber si sigue llegando escoria despedida del Comecyt</w:t>
      </w:r>
      <w:r w:rsidRPr="00986421">
        <w:rPr>
          <w:rFonts w:ascii="Palatino Linotype" w:hAnsi="Palatino Linotype" w:cs="Arial"/>
          <w:i/>
          <w:sz w:val="22"/>
          <w:szCs w:val="22"/>
        </w:rPr>
        <w:t>” (Sic).</w:t>
      </w:r>
    </w:p>
    <w:p w:rsidR="00252ABF" w:rsidRPr="00986421" w:rsidRDefault="00252ABF" w:rsidP="00252ABF">
      <w:pPr>
        <w:spacing w:before="100" w:beforeAutospacing="1" w:after="100" w:afterAutospacing="1" w:line="360" w:lineRule="auto"/>
        <w:jc w:val="both"/>
        <w:rPr>
          <w:rFonts w:ascii="Palatino Linotype" w:hAnsi="Palatino Linotype" w:cs="Arial"/>
        </w:rPr>
      </w:pPr>
      <w:r w:rsidRPr="00986421">
        <w:rPr>
          <w:rFonts w:ascii="Palatino Linotype" w:hAnsi="Palatino Linotype" w:cs="Arial"/>
          <w:b/>
        </w:rPr>
        <w:t>MODALIDAD DE ENTREGA:</w:t>
      </w:r>
      <w:r w:rsidRPr="00986421">
        <w:rPr>
          <w:rFonts w:ascii="Palatino Linotype" w:hAnsi="Palatino Linotype" w:cs="Arial"/>
        </w:rPr>
        <w:t xml:space="preserve"> Vía </w:t>
      </w:r>
      <w:r w:rsidRPr="00986421">
        <w:rPr>
          <w:rFonts w:ascii="Palatino Linotype" w:hAnsi="Palatino Linotype" w:cs="Arial"/>
          <w:b/>
        </w:rPr>
        <w:t>SAIMEX</w:t>
      </w:r>
      <w:r w:rsidRPr="00986421">
        <w:rPr>
          <w:rFonts w:ascii="Palatino Linotype" w:hAnsi="Palatino Linotype" w:cs="Arial"/>
        </w:rPr>
        <w:t>.</w:t>
      </w:r>
    </w:p>
    <w:p w:rsidR="00252ABF" w:rsidRPr="00986421" w:rsidRDefault="00252ABF" w:rsidP="00252ABF">
      <w:pPr>
        <w:spacing w:before="100" w:beforeAutospacing="1" w:after="100" w:afterAutospacing="1" w:line="360" w:lineRule="auto"/>
        <w:jc w:val="both"/>
        <w:rPr>
          <w:rFonts w:ascii="Palatino Linotype" w:hAnsi="Palatino Linotype" w:cs="Arial"/>
          <w:lang w:val="es-ES_tradnl"/>
        </w:rPr>
      </w:pPr>
      <w:r w:rsidRPr="00986421">
        <w:rPr>
          <w:rFonts w:ascii="Palatino Linotype" w:hAnsi="Palatino Linotype"/>
          <w:b/>
          <w:sz w:val="28"/>
          <w:szCs w:val="28"/>
        </w:rPr>
        <w:t xml:space="preserve">II. </w:t>
      </w:r>
      <w:r w:rsidRPr="00986421">
        <w:rPr>
          <w:rFonts w:ascii="Palatino Linotype" w:hAnsi="Palatino Linotype" w:cs="Arial"/>
          <w:lang w:val="es-ES_tradnl"/>
        </w:rPr>
        <w:t xml:space="preserve">En cumplimiento al artículo 162 de la Ley de Transparencia y Acceso a la Información Pública del Estado de México y Municipios, en fecha cinco de diciembre de dos mil dieciocho, </w:t>
      </w:r>
      <w:r w:rsidRPr="00986421">
        <w:rPr>
          <w:rFonts w:ascii="Palatino Linotype" w:hAnsi="Palatino Linotype" w:cs="Arial"/>
          <w:b/>
          <w:lang w:val="es-ES_tradnl"/>
        </w:rPr>
        <w:t xml:space="preserve">EL SUJETO OBLIGADO </w:t>
      </w:r>
      <w:r w:rsidRPr="00986421">
        <w:rPr>
          <w:rFonts w:ascii="Palatino Linotype" w:hAnsi="Palatino Linotype" w:cs="Arial"/>
          <w:lang w:val="es-ES_tradnl"/>
        </w:rPr>
        <w:t xml:space="preserve">turnó mediante requerimientos, el </w:t>
      </w:r>
      <w:r w:rsidRPr="00986421">
        <w:rPr>
          <w:rFonts w:ascii="Palatino Linotype" w:hAnsi="Palatino Linotype" w:cs="Arial"/>
          <w:lang w:val="es-ES_tradnl"/>
        </w:rPr>
        <w:lastRenderedPageBreak/>
        <w:t>contenido de la solicitud de información a la Servidora Pública Habilitada que consideró competente</w:t>
      </w:r>
      <w:r w:rsidR="00A02577" w:rsidRPr="00986421">
        <w:rPr>
          <w:rFonts w:ascii="Palatino Linotype" w:hAnsi="Palatino Linotype" w:cs="Arial"/>
          <w:lang w:val="es-ES_tradnl"/>
        </w:rPr>
        <w:t>,</w:t>
      </w:r>
      <w:r w:rsidRPr="00986421">
        <w:rPr>
          <w:rFonts w:ascii="Palatino Linotype" w:hAnsi="Palatino Linotype" w:cs="Arial"/>
          <w:lang w:val="es-ES_tradnl"/>
        </w:rPr>
        <w:t xml:space="preserve"> a efecto de que realizara la búsq</w:t>
      </w:r>
      <w:r w:rsidR="00A02577" w:rsidRPr="00986421">
        <w:rPr>
          <w:rFonts w:ascii="Palatino Linotype" w:hAnsi="Palatino Linotype" w:cs="Arial"/>
          <w:lang w:val="es-ES_tradnl"/>
        </w:rPr>
        <w:t>ueda y localización de la misma;</w:t>
      </w:r>
      <w:r w:rsidRPr="00986421">
        <w:rPr>
          <w:rFonts w:ascii="Palatino Linotype" w:hAnsi="Palatino Linotype" w:cs="Arial"/>
          <w:lang w:val="es-ES_tradnl"/>
        </w:rPr>
        <w:t xml:space="preserve"> tal como</w:t>
      </w:r>
      <w:r w:rsidR="00A02577" w:rsidRPr="00986421">
        <w:rPr>
          <w:rFonts w:ascii="Palatino Linotype" w:hAnsi="Palatino Linotype" w:cs="Arial"/>
          <w:lang w:val="es-ES_tradnl"/>
        </w:rPr>
        <w:t>,</w:t>
      </w:r>
      <w:r w:rsidRPr="00986421">
        <w:rPr>
          <w:rFonts w:ascii="Palatino Linotype" w:hAnsi="Palatino Linotype" w:cs="Arial"/>
          <w:lang w:val="es-ES_tradnl"/>
        </w:rPr>
        <w:t xml:space="preserve"> se aprecia a continuación:</w:t>
      </w:r>
    </w:p>
    <w:p w:rsidR="00252ABF" w:rsidRPr="00986421" w:rsidRDefault="00143E3C" w:rsidP="00143E3C">
      <w:pPr>
        <w:spacing w:before="100" w:beforeAutospacing="1" w:after="100" w:afterAutospacing="1" w:line="360" w:lineRule="auto"/>
        <w:rPr>
          <w:rFonts w:ascii="Palatino Linotype" w:hAnsi="Palatino Linotype"/>
        </w:rPr>
      </w:pPr>
      <w:r w:rsidRPr="00986421">
        <w:rPr>
          <w:noProof/>
          <w:lang w:eastAsia="es-MX"/>
        </w:rPr>
        <w:drawing>
          <wp:inline distT="0" distB="0" distL="0" distR="0" wp14:anchorId="62EDD3C6" wp14:editId="3CD2C1A1">
            <wp:extent cx="5765800" cy="1219200"/>
            <wp:effectExtent l="0" t="0" r="635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715" t="37419" r="4177" b="40363"/>
                    <a:stretch/>
                  </pic:blipFill>
                  <pic:spPr bwMode="auto">
                    <a:xfrm>
                      <a:off x="0" y="0"/>
                      <a:ext cx="5765800" cy="1219200"/>
                    </a:xfrm>
                    <a:prstGeom prst="rect">
                      <a:avLst/>
                    </a:prstGeom>
                    <a:ln>
                      <a:noFill/>
                    </a:ln>
                    <a:extLst>
                      <a:ext uri="{53640926-AAD7-44D8-BBD7-CCE9431645EC}">
                        <a14:shadowObscured xmlns:a14="http://schemas.microsoft.com/office/drawing/2010/main"/>
                      </a:ext>
                    </a:extLst>
                  </pic:spPr>
                </pic:pic>
              </a:graphicData>
            </a:graphic>
          </wp:inline>
        </w:drawing>
      </w:r>
    </w:p>
    <w:p w:rsidR="00252ABF" w:rsidRPr="00986421" w:rsidRDefault="00252ABF" w:rsidP="00252ABF">
      <w:pPr>
        <w:spacing w:before="100" w:beforeAutospacing="1" w:after="100" w:afterAutospacing="1" w:line="360" w:lineRule="auto"/>
        <w:jc w:val="both"/>
        <w:rPr>
          <w:rFonts w:ascii="Palatino Linotype" w:hAnsi="Palatino Linotype" w:cs="Arial"/>
          <w:lang w:val="es-ES_tradnl"/>
        </w:rPr>
      </w:pPr>
      <w:r w:rsidRPr="00986421">
        <w:rPr>
          <w:rFonts w:ascii="Palatino Linotype" w:hAnsi="Palatino Linotype"/>
          <w:b/>
          <w:sz w:val="28"/>
          <w:szCs w:val="28"/>
        </w:rPr>
        <w:t xml:space="preserve">III. </w:t>
      </w:r>
      <w:r w:rsidRPr="00986421">
        <w:rPr>
          <w:rFonts w:ascii="Palatino Linotype" w:hAnsi="Palatino Linotype"/>
        </w:rPr>
        <w:t xml:space="preserve">De las constancias que obran en </w:t>
      </w:r>
      <w:r w:rsidRPr="00986421">
        <w:rPr>
          <w:rFonts w:ascii="Palatino Linotype" w:hAnsi="Palatino Linotype"/>
          <w:b/>
        </w:rPr>
        <w:t>EL SAIMEX,</w:t>
      </w:r>
      <w:r w:rsidRPr="00986421">
        <w:rPr>
          <w:rFonts w:ascii="Palatino Linotype" w:hAnsi="Palatino Linotype"/>
        </w:rPr>
        <w:t xml:space="preserve"> se advierte que</w:t>
      </w:r>
      <w:r w:rsidR="00A02577" w:rsidRPr="00986421">
        <w:rPr>
          <w:rFonts w:ascii="Palatino Linotype" w:hAnsi="Palatino Linotype"/>
        </w:rPr>
        <w:t>,</w:t>
      </w:r>
      <w:r w:rsidRPr="00986421">
        <w:rPr>
          <w:rFonts w:ascii="Palatino Linotype" w:hAnsi="Palatino Linotype"/>
        </w:rPr>
        <w:t xml:space="preserve"> en fecha once de enero de dos mil </w:t>
      </w:r>
      <w:r w:rsidRPr="00986421">
        <w:rPr>
          <w:rFonts w:ascii="Palatino Linotype" w:hAnsi="Palatino Linotype" w:cs="Arial"/>
        </w:rPr>
        <w:t>diecinueve</w:t>
      </w:r>
      <w:r w:rsidRPr="00986421">
        <w:rPr>
          <w:rFonts w:ascii="Palatino Linotype" w:hAnsi="Palatino Linotype"/>
        </w:rPr>
        <w:t xml:space="preserve">, </w:t>
      </w:r>
      <w:r w:rsidRPr="00986421">
        <w:rPr>
          <w:rFonts w:ascii="Palatino Linotype" w:hAnsi="Palatino Linotype" w:cs="Arial"/>
          <w:lang w:val="es-ES_tradnl"/>
        </w:rPr>
        <w:t>la Responsable de la Unidad de Transparencia del</w:t>
      </w:r>
      <w:r w:rsidRPr="00986421">
        <w:rPr>
          <w:rFonts w:ascii="Palatino Linotype" w:hAnsi="Palatino Linotype" w:cs="Arial"/>
          <w:b/>
          <w:lang w:val="es-ES_tradnl"/>
        </w:rPr>
        <w:t xml:space="preserve"> SUJETO OBLIGADO</w:t>
      </w:r>
      <w:r w:rsidRPr="00986421">
        <w:rPr>
          <w:rFonts w:ascii="Palatino Linotype" w:hAnsi="Palatino Linotype" w:cs="Arial"/>
          <w:lang w:val="es-ES_tradnl"/>
        </w:rPr>
        <w:t xml:space="preserve"> dio respuesta a la solicitud de información, en los siguientes términos:</w:t>
      </w:r>
    </w:p>
    <w:p w:rsidR="00252ABF" w:rsidRPr="00986421" w:rsidRDefault="00143E3C" w:rsidP="00143E3C">
      <w:pPr>
        <w:spacing w:before="100" w:beforeAutospacing="1" w:after="100" w:afterAutospacing="1" w:line="360" w:lineRule="auto"/>
        <w:rPr>
          <w:rFonts w:ascii="Palatino Linotype" w:hAnsi="Palatino Linotype"/>
          <w:b/>
        </w:rPr>
      </w:pPr>
      <w:r w:rsidRPr="00986421">
        <w:rPr>
          <w:noProof/>
          <w:lang w:eastAsia="es-MX"/>
        </w:rPr>
        <w:drawing>
          <wp:inline distT="0" distB="0" distL="0" distR="0" wp14:anchorId="05E69E96" wp14:editId="0D684950">
            <wp:extent cx="5778500" cy="19431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6884" t="26895" r="17114" b="21068"/>
                    <a:stretch/>
                  </pic:blipFill>
                  <pic:spPr bwMode="auto">
                    <a:xfrm>
                      <a:off x="0" y="0"/>
                      <a:ext cx="5778500" cy="1943100"/>
                    </a:xfrm>
                    <a:prstGeom prst="rect">
                      <a:avLst/>
                    </a:prstGeom>
                    <a:ln>
                      <a:noFill/>
                    </a:ln>
                    <a:extLst>
                      <a:ext uri="{53640926-AAD7-44D8-BBD7-CCE9431645EC}">
                        <a14:shadowObscured xmlns:a14="http://schemas.microsoft.com/office/drawing/2010/main"/>
                      </a:ext>
                    </a:extLst>
                  </pic:spPr>
                </pic:pic>
              </a:graphicData>
            </a:graphic>
          </wp:inline>
        </w:drawing>
      </w:r>
    </w:p>
    <w:p w:rsidR="00252ABF" w:rsidRPr="00986421" w:rsidRDefault="00252ABF" w:rsidP="004F5F26">
      <w:pPr>
        <w:spacing w:before="100" w:beforeAutospacing="1" w:after="100" w:afterAutospacing="1" w:line="360" w:lineRule="auto"/>
        <w:jc w:val="both"/>
        <w:rPr>
          <w:rFonts w:ascii="Palatino Linotype" w:hAnsi="Palatino Linotype"/>
        </w:rPr>
      </w:pPr>
      <w:r w:rsidRPr="00986421">
        <w:rPr>
          <w:rFonts w:ascii="Palatino Linotype" w:hAnsi="Palatino Linotype"/>
        </w:rPr>
        <w:t>A dicha respuesta</w:t>
      </w:r>
      <w:r w:rsidR="00F27FC6" w:rsidRPr="00986421">
        <w:rPr>
          <w:rFonts w:ascii="Palatino Linotype" w:hAnsi="Palatino Linotype"/>
        </w:rPr>
        <w:t>,</w:t>
      </w:r>
      <w:r w:rsidRPr="00986421">
        <w:rPr>
          <w:rFonts w:ascii="Palatino Linotype" w:hAnsi="Palatino Linotype"/>
        </w:rPr>
        <w:t xml:space="preserve"> </w:t>
      </w:r>
      <w:r w:rsidRPr="00986421">
        <w:rPr>
          <w:rFonts w:ascii="Palatino Linotype" w:hAnsi="Palatino Linotype"/>
          <w:b/>
        </w:rPr>
        <w:t xml:space="preserve">EL SUJETO OBLIGADO </w:t>
      </w:r>
      <w:r w:rsidRPr="00986421">
        <w:rPr>
          <w:rFonts w:ascii="Palatino Linotype" w:hAnsi="Palatino Linotype"/>
        </w:rPr>
        <w:t xml:space="preserve">adjuntó </w:t>
      </w:r>
      <w:r w:rsidR="004F5F26" w:rsidRPr="00986421">
        <w:rPr>
          <w:rFonts w:ascii="Palatino Linotype" w:hAnsi="Palatino Linotype"/>
        </w:rPr>
        <w:t>cinco</w:t>
      </w:r>
      <w:r w:rsidRPr="00986421">
        <w:rPr>
          <w:rFonts w:ascii="Palatino Linotype" w:hAnsi="Palatino Linotype"/>
        </w:rPr>
        <w:t xml:space="preserve"> archivos electrónicos</w:t>
      </w:r>
      <w:r w:rsidR="004F5F26" w:rsidRPr="00986421">
        <w:rPr>
          <w:rFonts w:ascii="Palatino Linotype" w:hAnsi="Palatino Linotype"/>
        </w:rPr>
        <w:t xml:space="preserve"> denominados </w:t>
      </w:r>
      <w:r w:rsidR="004F5F26" w:rsidRPr="00986421">
        <w:rPr>
          <w:rFonts w:ascii="Palatino Linotype" w:hAnsi="Palatino Linotype"/>
          <w:b/>
          <w:i/>
        </w:rPr>
        <w:t xml:space="preserve">AVISO DE GUARDIAS 2018 - VERSIÓN PÚBLICA.pdf, CVU.pdf, FORMATO REQUISITOS DE CONTRATACIÓN 2018.pdf, 1678UPVTIP2018.pdf y </w:t>
      </w:r>
      <w:r w:rsidR="004F5F26" w:rsidRPr="00986421">
        <w:rPr>
          <w:rFonts w:ascii="Palatino Linotype" w:hAnsi="Palatino Linotype"/>
          <w:b/>
          <w:i/>
        </w:rPr>
        <w:lastRenderedPageBreak/>
        <w:t>UT_ 1678.pdf</w:t>
      </w:r>
      <w:r w:rsidRPr="00986421">
        <w:rPr>
          <w:rFonts w:ascii="Palatino Linotype" w:hAnsi="Palatino Linotype"/>
        </w:rPr>
        <w:t xml:space="preserve">, mismos que </w:t>
      </w:r>
      <w:r w:rsidR="00143E3C" w:rsidRPr="00986421">
        <w:rPr>
          <w:rFonts w:ascii="Palatino Linotype" w:hAnsi="Palatino Linotype"/>
        </w:rPr>
        <w:t xml:space="preserve">no se insertan en el presente apartado ya que serán motivo de estudio </w:t>
      </w:r>
      <w:r w:rsidR="00A02577" w:rsidRPr="00986421">
        <w:rPr>
          <w:rFonts w:ascii="Palatino Linotype" w:hAnsi="Palatino Linotype"/>
        </w:rPr>
        <w:t>más adelante</w:t>
      </w:r>
      <w:r w:rsidR="00143E3C" w:rsidRPr="00986421">
        <w:rPr>
          <w:rFonts w:ascii="Palatino Linotype" w:hAnsi="Palatino Linotype"/>
        </w:rPr>
        <w:t>.</w:t>
      </w:r>
    </w:p>
    <w:p w:rsidR="00252ABF" w:rsidRPr="00986421" w:rsidRDefault="00252ABF" w:rsidP="00252ABF">
      <w:pPr>
        <w:spacing w:before="100" w:beforeAutospacing="1" w:after="100" w:afterAutospacing="1" w:line="360" w:lineRule="auto"/>
        <w:jc w:val="both"/>
        <w:rPr>
          <w:rFonts w:ascii="Palatino Linotype" w:hAnsi="Palatino Linotype" w:cs="Arial"/>
          <w:lang w:val="es-ES_tradnl"/>
        </w:rPr>
      </w:pPr>
      <w:r w:rsidRPr="00986421">
        <w:rPr>
          <w:rFonts w:ascii="Palatino Linotype" w:hAnsi="Palatino Linotype"/>
          <w:b/>
          <w:sz w:val="28"/>
          <w:szCs w:val="28"/>
        </w:rPr>
        <w:t xml:space="preserve">IV. </w:t>
      </w:r>
      <w:r w:rsidRPr="00986421">
        <w:rPr>
          <w:rFonts w:ascii="Palatino Linotype" w:hAnsi="Palatino Linotype"/>
        </w:rPr>
        <w:t xml:space="preserve">Inconforme con la </w:t>
      </w:r>
      <w:r w:rsidR="009674E3" w:rsidRPr="00986421">
        <w:rPr>
          <w:rFonts w:ascii="Palatino Linotype" w:hAnsi="Palatino Linotype" w:cs="Arial"/>
        </w:rPr>
        <w:t>respuesta, el dieciocho</w:t>
      </w:r>
      <w:r w:rsidRPr="00986421">
        <w:rPr>
          <w:rFonts w:ascii="Palatino Linotype" w:hAnsi="Palatino Linotype" w:cs="Arial"/>
        </w:rPr>
        <w:t xml:space="preserve"> de enero de dos mil diecinueve, </w:t>
      </w:r>
      <w:r w:rsidR="00E379F8" w:rsidRPr="00986421">
        <w:rPr>
          <w:rFonts w:ascii="Palatino Linotype" w:hAnsi="Palatino Linotype"/>
          <w:b/>
        </w:rPr>
        <w:t xml:space="preserve">EL </w:t>
      </w:r>
      <w:r w:rsidRPr="00986421">
        <w:rPr>
          <w:rFonts w:ascii="Palatino Linotype" w:hAnsi="Palatino Linotype"/>
          <w:b/>
        </w:rPr>
        <w:t>RECURRENTE</w:t>
      </w:r>
      <w:r w:rsidRPr="00986421">
        <w:rPr>
          <w:rFonts w:ascii="Palatino Linotype" w:hAnsi="Palatino Linotype"/>
        </w:rPr>
        <w:t xml:space="preserve"> interpuso el recurso de revisión objeto del presente estudio, el cual fue registrado en </w:t>
      </w:r>
      <w:r w:rsidRPr="00986421">
        <w:rPr>
          <w:rFonts w:ascii="Palatino Linotype" w:hAnsi="Palatino Linotype"/>
          <w:b/>
        </w:rPr>
        <w:t>EL SAIMEX</w:t>
      </w:r>
      <w:r w:rsidRPr="00986421">
        <w:rPr>
          <w:rFonts w:ascii="Palatino Linotype" w:hAnsi="Palatino Linotype"/>
        </w:rPr>
        <w:t xml:space="preserve"> y se le asignó el número de expediente </w:t>
      </w:r>
      <w:r w:rsidR="00E379F8" w:rsidRPr="00986421">
        <w:rPr>
          <w:rFonts w:ascii="Palatino Linotype" w:hAnsi="Palatino Linotype" w:cs="Arial"/>
          <w:b/>
          <w:bCs/>
        </w:rPr>
        <w:t>001</w:t>
      </w:r>
      <w:r w:rsidR="00143E3C" w:rsidRPr="00986421">
        <w:rPr>
          <w:rFonts w:ascii="Palatino Linotype" w:hAnsi="Palatino Linotype" w:cs="Arial"/>
          <w:b/>
          <w:bCs/>
        </w:rPr>
        <w:t>82</w:t>
      </w:r>
      <w:r w:rsidRPr="00986421">
        <w:rPr>
          <w:rFonts w:ascii="Palatino Linotype" w:hAnsi="Palatino Linotype" w:cs="Arial"/>
          <w:b/>
          <w:bCs/>
        </w:rPr>
        <w:t>/INFOEM/IP/RR/2019</w:t>
      </w:r>
      <w:r w:rsidRPr="00986421">
        <w:rPr>
          <w:rFonts w:ascii="Palatino Linotype" w:hAnsi="Palatino Linotype" w:cs="Arial"/>
        </w:rPr>
        <w:t>, en el que señaló como acto impugnado:</w:t>
      </w:r>
    </w:p>
    <w:p w:rsidR="00252ABF" w:rsidRPr="00986421" w:rsidRDefault="00252ABF" w:rsidP="00E379F8">
      <w:pPr>
        <w:spacing w:before="100" w:beforeAutospacing="1" w:after="100" w:afterAutospacing="1"/>
        <w:ind w:left="851" w:right="899"/>
        <w:jc w:val="both"/>
        <w:rPr>
          <w:rFonts w:ascii="Palatino Linotype" w:hAnsi="Palatino Linotype" w:cs="Arial"/>
          <w:i/>
          <w:sz w:val="22"/>
          <w:szCs w:val="22"/>
        </w:rPr>
      </w:pPr>
      <w:r w:rsidRPr="00986421">
        <w:rPr>
          <w:rFonts w:ascii="Palatino Linotype" w:hAnsi="Palatino Linotype" w:cs="Arial"/>
          <w:i/>
          <w:sz w:val="22"/>
          <w:szCs w:val="22"/>
        </w:rPr>
        <w:t>“</w:t>
      </w:r>
      <w:r w:rsidR="00E379F8" w:rsidRPr="00986421">
        <w:rPr>
          <w:rFonts w:ascii="Palatino Linotype" w:hAnsi="Palatino Linotype" w:cs="Arial"/>
          <w:i/>
          <w:sz w:val="22"/>
          <w:szCs w:val="22"/>
        </w:rPr>
        <w:t>No dan la información</w:t>
      </w:r>
      <w:r w:rsidRPr="00986421">
        <w:rPr>
          <w:rFonts w:ascii="Palatino Linotype" w:hAnsi="Palatino Linotype" w:cs="Arial"/>
          <w:i/>
          <w:sz w:val="22"/>
          <w:szCs w:val="22"/>
        </w:rPr>
        <w:t>.” (Sic)</w:t>
      </w:r>
    </w:p>
    <w:p w:rsidR="00252ABF" w:rsidRPr="00986421" w:rsidRDefault="00252ABF" w:rsidP="00252ABF">
      <w:pPr>
        <w:spacing w:before="100" w:beforeAutospacing="1" w:after="100" w:afterAutospacing="1" w:line="360" w:lineRule="auto"/>
        <w:jc w:val="both"/>
        <w:rPr>
          <w:rFonts w:ascii="Palatino Linotype" w:hAnsi="Palatino Linotype" w:cs="Arial"/>
        </w:rPr>
      </w:pPr>
      <w:r w:rsidRPr="00986421">
        <w:rPr>
          <w:rFonts w:ascii="Palatino Linotype" w:hAnsi="Palatino Linotype" w:cs="Arial"/>
        </w:rPr>
        <w:t xml:space="preserve">Asimismo, como razones o motivos de inconformidad:  </w:t>
      </w:r>
    </w:p>
    <w:p w:rsidR="00252ABF" w:rsidRPr="00986421" w:rsidRDefault="00252ABF" w:rsidP="00E379F8">
      <w:pPr>
        <w:spacing w:before="100" w:beforeAutospacing="1" w:after="100" w:afterAutospacing="1"/>
        <w:ind w:left="851" w:right="899"/>
        <w:jc w:val="both"/>
        <w:rPr>
          <w:rFonts w:ascii="Palatino Linotype" w:hAnsi="Palatino Linotype" w:cs="Arial"/>
          <w:i/>
          <w:sz w:val="22"/>
          <w:szCs w:val="22"/>
        </w:rPr>
      </w:pPr>
      <w:r w:rsidRPr="00986421">
        <w:rPr>
          <w:rFonts w:ascii="Palatino Linotype" w:hAnsi="Palatino Linotype" w:cs="Arial"/>
          <w:i/>
          <w:sz w:val="22"/>
          <w:szCs w:val="22"/>
        </w:rPr>
        <w:t>“</w:t>
      </w:r>
      <w:r w:rsidR="00143E3C" w:rsidRPr="00986421">
        <w:rPr>
          <w:rFonts w:ascii="Palatino Linotype" w:hAnsi="Palatino Linotype" w:cs="Arial"/>
          <w:i/>
          <w:sz w:val="22"/>
          <w:szCs w:val="22"/>
        </w:rPr>
        <w:t>Niegan el proceso de ingreso, así como los registros de las guardias</w:t>
      </w:r>
      <w:r w:rsidRPr="00986421">
        <w:rPr>
          <w:rFonts w:ascii="Palatino Linotype" w:hAnsi="Palatino Linotype" w:cs="Arial"/>
          <w:i/>
          <w:sz w:val="22"/>
          <w:szCs w:val="22"/>
        </w:rPr>
        <w:t>” (Sic)</w:t>
      </w:r>
    </w:p>
    <w:p w:rsidR="00252ABF" w:rsidRPr="00986421" w:rsidRDefault="00252ABF" w:rsidP="00252ABF">
      <w:pPr>
        <w:spacing w:before="100" w:beforeAutospacing="1" w:after="100" w:afterAutospacing="1" w:line="360" w:lineRule="auto"/>
        <w:jc w:val="both"/>
        <w:rPr>
          <w:rFonts w:ascii="Palatino Linotype" w:hAnsi="Palatino Linotype" w:cs="Arial"/>
          <w:i/>
          <w:sz w:val="22"/>
          <w:szCs w:val="22"/>
        </w:rPr>
      </w:pPr>
      <w:r w:rsidRPr="00986421">
        <w:rPr>
          <w:rFonts w:ascii="Palatino Linotype" w:hAnsi="Palatino Linotype"/>
          <w:b/>
          <w:sz w:val="28"/>
          <w:szCs w:val="28"/>
        </w:rPr>
        <w:t xml:space="preserve">V. </w:t>
      </w:r>
      <w:r w:rsidRPr="00986421">
        <w:rPr>
          <w:rFonts w:ascii="Palatino Linotype" w:hAnsi="Palatino Linotype"/>
        </w:rPr>
        <w:t>El</w:t>
      </w:r>
      <w:r w:rsidRPr="00986421">
        <w:rPr>
          <w:rFonts w:ascii="Palatino Linotype" w:hAnsi="Palatino Linotype"/>
          <w:b/>
          <w:sz w:val="28"/>
          <w:szCs w:val="28"/>
        </w:rPr>
        <w:t xml:space="preserve"> </w:t>
      </w:r>
      <w:r w:rsidR="00E379F8" w:rsidRPr="00986421">
        <w:rPr>
          <w:rFonts w:ascii="Palatino Linotype" w:hAnsi="Palatino Linotype"/>
        </w:rPr>
        <w:t>dieciocho</w:t>
      </w:r>
      <w:r w:rsidRPr="00986421">
        <w:rPr>
          <w:rFonts w:ascii="Palatino Linotype" w:hAnsi="Palatino Linotype"/>
        </w:rPr>
        <w:t xml:space="preserve"> de enero de dos mil diecinueve, el </w:t>
      </w:r>
      <w:r w:rsidRPr="00986421">
        <w:rPr>
          <w:rFonts w:ascii="Palatino Linotype" w:hAnsi="Palatino Linotype"/>
          <w:lang w:val="es-ES_tradnl"/>
        </w:rPr>
        <w:t>recurso de que</w:t>
      </w:r>
      <w:r w:rsidRPr="00986421">
        <w:rPr>
          <w:rFonts w:ascii="Palatino Linotype" w:hAnsi="Palatino Linotype"/>
        </w:rPr>
        <w:t xml:space="preserve"> se trata</w:t>
      </w:r>
      <w:r w:rsidRPr="00986421">
        <w:rPr>
          <w:rFonts w:ascii="Palatino Linotype" w:hAnsi="Palatino Linotype"/>
          <w:lang w:val="es-ES_tradnl"/>
        </w:rPr>
        <w:t xml:space="preserve"> se envió electrónicamente al Instituto de </w:t>
      </w:r>
      <w:r w:rsidRPr="00986421">
        <w:rPr>
          <w:rFonts w:ascii="Palatino Linotype" w:eastAsia="Arial Unicode MS" w:hAnsi="Palatino Linotype"/>
        </w:rPr>
        <w:t>Transparencia</w:t>
      </w:r>
      <w:r w:rsidRPr="00986421">
        <w:rPr>
          <w:rFonts w:ascii="Palatino Linotype" w:hAnsi="Palatino Linotype"/>
          <w:lang w:val="es-ES_tradnl"/>
        </w:rPr>
        <w:t xml:space="preserve">, Acceso a la Información Pública y Protección de Datos Personales del Estado de México y Municipios y con fundamento en el artículo 185, fracción I de la </w:t>
      </w:r>
      <w:r w:rsidRPr="00986421">
        <w:rPr>
          <w:rFonts w:ascii="Palatino Linotype" w:hAnsi="Palatino Linotype"/>
        </w:rPr>
        <w:t>Ley de Transparencia y Acceso a la Información Pública del Estado de México y Municipios</w:t>
      </w:r>
      <w:r w:rsidRPr="00986421">
        <w:rPr>
          <w:rFonts w:ascii="Palatino Linotype" w:hAnsi="Palatino Linotype"/>
          <w:lang w:val="es-ES_tradnl"/>
        </w:rPr>
        <w:t>, se turnó, a través del</w:t>
      </w:r>
      <w:r w:rsidRPr="00986421">
        <w:rPr>
          <w:rFonts w:ascii="Palatino Linotype" w:eastAsia="Arial Unicode MS" w:hAnsi="Palatino Linotype"/>
          <w:lang w:val="es-ES_tradnl"/>
        </w:rPr>
        <w:t xml:space="preserve"> </w:t>
      </w:r>
      <w:r w:rsidRPr="00986421">
        <w:rPr>
          <w:rFonts w:ascii="Palatino Linotype" w:eastAsia="Arial Unicode MS" w:hAnsi="Palatino Linotype"/>
          <w:b/>
          <w:lang w:val="es-ES_tradnl"/>
        </w:rPr>
        <w:t>SAIMEX</w:t>
      </w:r>
      <w:r w:rsidRPr="00986421">
        <w:rPr>
          <w:rFonts w:ascii="Palatino Linotype" w:hAnsi="Palatino Linotype"/>
        </w:rPr>
        <w:t xml:space="preserve">, a la </w:t>
      </w:r>
      <w:r w:rsidRPr="00986421">
        <w:rPr>
          <w:rFonts w:ascii="Palatino Linotype" w:hAnsi="Palatino Linotype"/>
          <w:lang w:val="es-ES_tradnl"/>
        </w:rPr>
        <w:t xml:space="preserve">Comisionada </w:t>
      </w:r>
      <w:r w:rsidRPr="00986421">
        <w:rPr>
          <w:rFonts w:ascii="Palatino Linotype" w:hAnsi="Palatino Linotype"/>
          <w:b/>
          <w:lang w:val="es-ES_tradnl"/>
        </w:rPr>
        <w:t>EVA ABAID YAPUR</w:t>
      </w:r>
      <w:r w:rsidRPr="00986421">
        <w:rPr>
          <w:rFonts w:ascii="Palatino Linotype" w:hAnsi="Palatino Linotype"/>
        </w:rPr>
        <w:t>,</w:t>
      </w:r>
      <w:r w:rsidRPr="00986421">
        <w:rPr>
          <w:rFonts w:ascii="Palatino Linotype" w:hAnsi="Palatino Linotype"/>
          <w:lang w:val="es-ES_tradnl"/>
        </w:rPr>
        <w:t xml:space="preserve"> a efecto de decretar su admisión o desechamiento.</w:t>
      </w:r>
    </w:p>
    <w:p w:rsidR="00252ABF" w:rsidRPr="00986421" w:rsidRDefault="00252ABF" w:rsidP="00252ABF">
      <w:pPr>
        <w:spacing w:before="100" w:beforeAutospacing="1" w:after="100" w:afterAutospacing="1" w:line="360" w:lineRule="auto"/>
        <w:jc w:val="both"/>
        <w:rPr>
          <w:rFonts w:ascii="Palatino Linotype" w:hAnsi="Palatino Linotype" w:cs="Arial"/>
        </w:rPr>
      </w:pPr>
      <w:r w:rsidRPr="00986421">
        <w:rPr>
          <w:rFonts w:ascii="Palatino Linotype" w:hAnsi="Palatino Linotype"/>
          <w:b/>
          <w:sz w:val="28"/>
          <w:szCs w:val="28"/>
        </w:rPr>
        <w:t>VI.</w:t>
      </w:r>
      <w:r w:rsidRPr="00986421">
        <w:rPr>
          <w:rFonts w:ascii="Palatino Linotype" w:hAnsi="Palatino Linotype"/>
          <w:sz w:val="28"/>
          <w:szCs w:val="28"/>
        </w:rPr>
        <w:t xml:space="preserve"> </w:t>
      </w:r>
      <w:r w:rsidRPr="00986421">
        <w:rPr>
          <w:rFonts w:ascii="Palatino Linotype" w:hAnsi="Palatino Linotype" w:cs="Arial"/>
        </w:rPr>
        <w:t>De las constancias del expediente electrónico del</w:t>
      </w:r>
      <w:r w:rsidRPr="00986421">
        <w:rPr>
          <w:rFonts w:ascii="Palatino Linotype" w:hAnsi="Palatino Linotype" w:cs="Arial"/>
          <w:b/>
        </w:rPr>
        <w:t xml:space="preserve"> SAIMEX</w:t>
      </w:r>
      <w:r w:rsidRPr="00986421">
        <w:rPr>
          <w:rFonts w:ascii="Palatino Linotype" w:hAnsi="Palatino Linotype" w:cs="Arial"/>
        </w:rPr>
        <w:t xml:space="preserve">, se advierte que en fecha </w:t>
      </w:r>
      <w:r w:rsidR="009674E3" w:rsidRPr="00986421">
        <w:rPr>
          <w:rFonts w:ascii="Palatino Linotype" w:hAnsi="Palatino Linotype" w:cs="Arial"/>
        </w:rPr>
        <w:t xml:space="preserve">veinticuatro </w:t>
      </w:r>
      <w:r w:rsidRPr="00986421">
        <w:rPr>
          <w:rFonts w:ascii="Palatino Linotype" w:hAnsi="Palatino Linotype" w:cs="Arial"/>
        </w:rPr>
        <w:t>de enero de dos mil diecinueve, se acordó la admisión a trámite del recurso de revisión que nos ocupa</w:t>
      </w:r>
      <w:r w:rsidR="008F655A" w:rsidRPr="00986421">
        <w:rPr>
          <w:rFonts w:ascii="Palatino Linotype" w:hAnsi="Palatino Linotype" w:cs="Arial"/>
        </w:rPr>
        <w:t>;</w:t>
      </w:r>
      <w:r w:rsidRPr="00986421">
        <w:rPr>
          <w:rFonts w:ascii="Palatino Linotype" w:hAnsi="Palatino Linotype" w:cs="Arial"/>
        </w:rPr>
        <w:t xml:space="preserve"> así como</w:t>
      </w:r>
      <w:r w:rsidR="008F655A" w:rsidRPr="00986421">
        <w:rPr>
          <w:rFonts w:ascii="Palatino Linotype" w:hAnsi="Palatino Linotype" w:cs="Arial"/>
        </w:rPr>
        <w:t>,</w:t>
      </w:r>
      <w:r w:rsidRPr="00986421">
        <w:rPr>
          <w:rFonts w:ascii="Palatino Linotype" w:hAnsi="Palatino Linotype" w:cs="Arial"/>
        </w:rPr>
        <w:t xml:space="preserve"> la integración del expediente respectivo, mismo que se puso a disposición de las partes, para que en un plazo máximo de siete días hábiles</w:t>
      </w:r>
      <w:r w:rsidR="008F655A" w:rsidRPr="00986421">
        <w:rPr>
          <w:rFonts w:ascii="Palatino Linotype" w:hAnsi="Palatino Linotype" w:cs="Arial"/>
        </w:rPr>
        <w:t>,</w:t>
      </w:r>
      <w:r w:rsidRPr="00986421">
        <w:rPr>
          <w:rFonts w:ascii="Palatino Linotype" w:hAnsi="Palatino Linotype" w:cs="Arial"/>
        </w:rPr>
        <w:t xml:space="preserve"> conforme a lo dispuesto por el artículo 185 de la Ley de Transparencia y Acceso a la Información Pública del Estado de México y Municipios, manifestaran lo que a su </w:t>
      </w:r>
      <w:r w:rsidRPr="00986421">
        <w:rPr>
          <w:rFonts w:ascii="Palatino Linotype" w:hAnsi="Palatino Linotype" w:cs="Arial"/>
        </w:rPr>
        <w:lastRenderedPageBreak/>
        <w:t xml:space="preserve">derecho conviniera, a efecto de que </w:t>
      </w:r>
      <w:r w:rsidR="00143E3C" w:rsidRPr="00986421">
        <w:rPr>
          <w:rFonts w:ascii="Palatino Linotype" w:hAnsi="Palatino Linotype" w:cs="Arial"/>
          <w:b/>
        </w:rPr>
        <w:t>EL</w:t>
      </w:r>
      <w:r w:rsidRPr="00986421">
        <w:rPr>
          <w:rFonts w:ascii="Palatino Linotype" w:hAnsi="Palatino Linotype" w:cs="Arial"/>
          <w:b/>
        </w:rPr>
        <w:t xml:space="preserve"> RECURRENTE</w:t>
      </w:r>
      <w:r w:rsidRPr="00986421">
        <w:rPr>
          <w:rFonts w:ascii="Palatino Linotype" w:hAnsi="Palatino Linotype" w:cs="Arial"/>
        </w:rPr>
        <w:t xml:space="preserve"> presentar</w:t>
      </w:r>
      <w:r w:rsidR="00A02577" w:rsidRPr="00986421">
        <w:rPr>
          <w:rFonts w:ascii="Palatino Linotype" w:hAnsi="Palatino Linotype" w:cs="Arial"/>
        </w:rPr>
        <w:t>a</w:t>
      </w:r>
      <w:r w:rsidRPr="00986421">
        <w:rPr>
          <w:rFonts w:ascii="Palatino Linotype" w:hAnsi="Palatino Linotype" w:cs="Arial"/>
        </w:rPr>
        <w:t xml:space="preserve"> pruebas y alegatos; así como</w:t>
      </w:r>
      <w:r w:rsidR="00A02577" w:rsidRPr="00986421">
        <w:rPr>
          <w:rFonts w:ascii="Palatino Linotype" w:hAnsi="Palatino Linotype" w:cs="Arial"/>
        </w:rPr>
        <w:t>,</w:t>
      </w:r>
      <w:r w:rsidRPr="00986421">
        <w:rPr>
          <w:rFonts w:ascii="Palatino Linotype" w:hAnsi="Palatino Linotype" w:cs="Arial"/>
        </w:rPr>
        <w:t xml:space="preserve"> para que </w:t>
      </w:r>
      <w:r w:rsidRPr="00986421">
        <w:rPr>
          <w:rFonts w:ascii="Palatino Linotype" w:hAnsi="Palatino Linotype" w:cs="Arial"/>
          <w:b/>
        </w:rPr>
        <w:t xml:space="preserve">EL SUJETO OBLIGADO </w:t>
      </w:r>
      <w:r w:rsidRPr="00986421">
        <w:rPr>
          <w:rFonts w:ascii="Palatino Linotype" w:hAnsi="Palatino Linotype" w:cs="Arial"/>
        </w:rPr>
        <w:t>rindiera su</w:t>
      </w:r>
      <w:r w:rsidRPr="00986421">
        <w:rPr>
          <w:rFonts w:ascii="Palatino Linotype" w:hAnsi="Palatino Linotype" w:cs="Arial"/>
          <w:b/>
        </w:rPr>
        <w:t xml:space="preserve"> </w:t>
      </w:r>
      <w:r w:rsidRPr="00986421">
        <w:rPr>
          <w:rFonts w:ascii="Palatino Linotype" w:hAnsi="Palatino Linotype" w:cs="Arial"/>
        </w:rPr>
        <w:t>Informe Justificado correspondiente.</w:t>
      </w:r>
    </w:p>
    <w:p w:rsidR="009674E3" w:rsidRPr="00986421" w:rsidRDefault="00252ABF" w:rsidP="009674E3">
      <w:pPr>
        <w:spacing w:before="100" w:beforeAutospacing="1" w:after="100" w:afterAutospacing="1" w:line="360" w:lineRule="auto"/>
        <w:jc w:val="both"/>
        <w:rPr>
          <w:rFonts w:ascii="Palatino Linotype" w:hAnsi="Palatino Linotype" w:cs="Arial"/>
        </w:rPr>
      </w:pPr>
      <w:r w:rsidRPr="00986421">
        <w:rPr>
          <w:rFonts w:ascii="Palatino Linotype" w:hAnsi="Palatino Linotype"/>
          <w:b/>
          <w:sz w:val="28"/>
          <w:szCs w:val="28"/>
        </w:rPr>
        <w:t>VII.</w:t>
      </w:r>
      <w:r w:rsidRPr="00986421">
        <w:rPr>
          <w:rFonts w:ascii="Palatino Linotype" w:hAnsi="Palatino Linotype"/>
          <w:b/>
        </w:rPr>
        <w:t xml:space="preserve"> </w:t>
      </w:r>
      <w:r w:rsidRPr="00986421">
        <w:rPr>
          <w:rFonts w:ascii="Palatino Linotype" w:hAnsi="Palatino Linotype" w:cs="Arial"/>
        </w:rPr>
        <w:t>En cumplimiento a lo anterior, de las constancias del expediente electrónico del</w:t>
      </w:r>
      <w:r w:rsidRPr="00986421">
        <w:rPr>
          <w:rFonts w:ascii="Palatino Linotype" w:hAnsi="Palatino Linotype" w:cs="Arial"/>
          <w:b/>
        </w:rPr>
        <w:t xml:space="preserve"> SAIMEX</w:t>
      </w:r>
      <w:r w:rsidRPr="00986421">
        <w:rPr>
          <w:rFonts w:ascii="Palatino Linotype" w:hAnsi="Palatino Linotype" w:cs="Arial"/>
        </w:rPr>
        <w:t>, se observa que</w:t>
      </w:r>
      <w:r w:rsidR="00A02577" w:rsidRPr="00986421">
        <w:rPr>
          <w:rFonts w:ascii="Palatino Linotype" w:hAnsi="Palatino Linotype" w:cs="Arial"/>
        </w:rPr>
        <w:t>,</w:t>
      </w:r>
      <w:r w:rsidR="009674E3" w:rsidRPr="00986421">
        <w:rPr>
          <w:rFonts w:ascii="Palatino Linotype" w:hAnsi="Palatino Linotype" w:cs="Arial"/>
        </w:rPr>
        <w:t xml:space="preserve"> dentro del término concedido a las partes</w:t>
      </w:r>
      <w:r w:rsidR="00A02577" w:rsidRPr="00986421">
        <w:rPr>
          <w:rFonts w:ascii="Palatino Linotype" w:hAnsi="Palatino Linotype" w:cs="Arial"/>
        </w:rPr>
        <w:t>,</w:t>
      </w:r>
      <w:r w:rsidR="009674E3" w:rsidRPr="00986421">
        <w:rPr>
          <w:rFonts w:ascii="Palatino Linotype" w:hAnsi="Palatino Linotype" w:cs="Arial"/>
        </w:rPr>
        <w:t xml:space="preserve"> </w:t>
      </w:r>
      <w:r w:rsidR="009674E3" w:rsidRPr="00986421">
        <w:rPr>
          <w:rFonts w:ascii="Palatino Linotype" w:hAnsi="Palatino Linotype" w:cs="Arial"/>
          <w:b/>
        </w:rPr>
        <w:t xml:space="preserve">EL RECURRENTE </w:t>
      </w:r>
      <w:r w:rsidR="009674E3" w:rsidRPr="00986421">
        <w:rPr>
          <w:rFonts w:ascii="Palatino Linotype" w:hAnsi="Palatino Linotype" w:cs="Arial"/>
        </w:rPr>
        <w:t xml:space="preserve">no presentó </w:t>
      </w:r>
      <w:r w:rsidR="009674E3" w:rsidRPr="00986421">
        <w:rPr>
          <w:rFonts w:ascii="Palatino Linotype" w:hAnsi="Palatino Linotype"/>
        </w:rPr>
        <w:t>manifestaciones</w:t>
      </w:r>
      <w:r w:rsidR="009674E3" w:rsidRPr="00986421">
        <w:rPr>
          <w:rFonts w:ascii="Palatino Linotype" w:hAnsi="Palatino Linotype" w:cs="Arial"/>
        </w:rPr>
        <w:t xml:space="preserve"> y alegatos, ni ofreció los medios de prueba que a su derecho convinieran. </w:t>
      </w:r>
      <w:r w:rsidR="00645233" w:rsidRPr="00986421">
        <w:rPr>
          <w:rFonts w:ascii="Palatino Linotype" w:hAnsi="Palatino Linotype" w:cs="Arial"/>
        </w:rPr>
        <w:t>Por su parte,</w:t>
      </w:r>
      <w:r w:rsidR="009674E3" w:rsidRPr="00986421">
        <w:rPr>
          <w:rFonts w:ascii="Palatino Linotype" w:hAnsi="Palatino Linotype" w:cs="Arial"/>
        </w:rPr>
        <w:t xml:space="preserve"> </w:t>
      </w:r>
      <w:r w:rsidR="009674E3" w:rsidRPr="00986421">
        <w:rPr>
          <w:rFonts w:ascii="Palatino Linotype" w:hAnsi="Palatino Linotype" w:cs="Arial"/>
          <w:b/>
        </w:rPr>
        <w:t>EL SUJETO OBLIGADO</w:t>
      </w:r>
      <w:r w:rsidR="00A02577" w:rsidRPr="00986421">
        <w:rPr>
          <w:rFonts w:ascii="Palatino Linotype" w:hAnsi="Palatino Linotype" w:cs="Arial"/>
          <w:b/>
        </w:rPr>
        <w:t>,</w:t>
      </w:r>
      <w:r w:rsidR="009674E3" w:rsidRPr="00986421">
        <w:rPr>
          <w:rFonts w:ascii="Palatino Linotype" w:hAnsi="Palatino Linotype" w:cs="Arial"/>
          <w:b/>
        </w:rPr>
        <w:t xml:space="preserve"> </w:t>
      </w:r>
      <w:r w:rsidR="00645233" w:rsidRPr="00986421">
        <w:rPr>
          <w:rFonts w:ascii="Palatino Linotype" w:hAnsi="Palatino Linotype" w:cs="Arial"/>
        </w:rPr>
        <w:t>el cinco de febrero</w:t>
      </w:r>
      <w:r w:rsidR="00A02577" w:rsidRPr="00986421">
        <w:rPr>
          <w:rFonts w:ascii="Palatino Linotype" w:hAnsi="Palatino Linotype" w:cs="Arial"/>
        </w:rPr>
        <w:t xml:space="preserve"> de dos mil diecinueve</w:t>
      </w:r>
      <w:r w:rsidR="00645233" w:rsidRPr="00986421">
        <w:rPr>
          <w:rFonts w:ascii="Palatino Linotype" w:hAnsi="Palatino Linotype" w:cs="Arial"/>
          <w:b/>
        </w:rPr>
        <w:t xml:space="preserve"> </w:t>
      </w:r>
      <w:r w:rsidR="009674E3" w:rsidRPr="00986421">
        <w:rPr>
          <w:rFonts w:ascii="Palatino Linotype" w:hAnsi="Palatino Linotype" w:cs="Arial"/>
        </w:rPr>
        <w:t>r</w:t>
      </w:r>
      <w:r w:rsidR="00645233" w:rsidRPr="00986421">
        <w:rPr>
          <w:rFonts w:ascii="Palatino Linotype" w:hAnsi="Palatino Linotype" w:cs="Arial"/>
        </w:rPr>
        <w:t>indió</w:t>
      </w:r>
      <w:r w:rsidR="009674E3" w:rsidRPr="00986421">
        <w:rPr>
          <w:rFonts w:ascii="Palatino Linotype" w:hAnsi="Palatino Linotype" w:cs="Arial"/>
        </w:rPr>
        <w:t xml:space="preserve"> el Informe Justificado correspondiente, tal y como se advierte de la imagen siguiente:</w:t>
      </w:r>
    </w:p>
    <w:p w:rsidR="00252ABF" w:rsidRPr="00986421" w:rsidRDefault="00143E3C" w:rsidP="00143E3C">
      <w:pPr>
        <w:spacing w:before="100" w:beforeAutospacing="1" w:after="100" w:afterAutospacing="1" w:line="360" w:lineRule="auto"/>
        <w:rPr>
          <w:rFonts w:ascii="Palatino Linotype" w:hAnsi="Palatino Linotype" w:cs="Arial"/>
          <w:noProof/>
          <w:lang w:eastAsia="es-MX"/>
        </w:rPr>
      </w:pPr>
      <w:r w:rsidRPr="00986421">
        <w:rPr>
          <w:noProof/>
          <w:lang w:eastAsia="es-MX"/>
        </w:rPr>
        <w:drawing>
          <wp:inline distT="0" distB="0" distL="0" distR="0" wp14:anchorId="0A31E5C5" wp14:editId="24E76D5E">
            <wp:extent cx="5715000" cy="14922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4801" t="39563" r="14593" b="28280"/>
                    <a:stretch/>
                  </pic:blipFill>
                  <pic:spPr bwMode="auto">
                    <a:xfrm>
                      <a:off x="0" y="0"/>
                      <a:ext cx="5715000" cy="1492250"/>
                    </a:xfrm>
                    <a:prstGeom prst="rect">
                      <a:avLst/>
                    </a:prstGeom>
                    <a:ln>
                      <a:noFill/>
                    </a:ln>
                    <a:extLst>
                      <a:ext uri="{53640926-AAD7-44D8-BBD7-CCE9431645EC}">
                        <a14:shadowObscured xmlns:a14="http://schemas.microsoft.com/office/drawing/2010/main"/>
                      </a:ext>
                    </a:extLst>
                  </pic:spPr>
                </pic:pic>
              </a:graphicData>
            </a:graphic>
          </wp:inline>
        </w:drawing>
      </w:r>
    </w:p>
    <w:p w:rsidR="00645233" w:rsidRPr="00986421" w:rsidRDefault="00645233" w:rsidP="00645233">
      <w:pPr>
        <w:tabs>
          <w:tab w:val="left" w:pos="8364"/>
        </w:tabs>
        <w:spacing w:before="100" w:beforeAutospacing="1" w:after="100" w:afterAutospacing="1" w:line="360" w:lineRule="auto"/>
        <w:jc w:val="both"/>
        <w:rPr>
          <w:rFonts w:ascii="Palatino Linotype" w:hAnsi="Palatino Linotype" w:cs="Arial"/>
          <w:noProof/>
          <w:lang w:eastAsia="es-MX"/>
        </w:rPr>
      </w:pPr>
      <w:r w:rsidRPr="00986421">
        <w:rPr>
          <w:rFonts w:ascii="Palatino Linotype" w:hAnsi="Palatino Linotype" w:cs="Arial"/>
          <w:noProof/>
          <w:lang w:eastAsia="es-MX"/>
        </w:rPr>
        <w:t xml:space="preserve">Cabe hacer mensión, que </w:t>
      </w:r>
      <w:r w:rsidRPr="00986421">
        <w:rPr>
          <w:rFonts w:ascii="Palatino Linotype" w:hAnsi="Palatino Linotype" w:cs="Arial"/>
          <w:b/>
          <w:noProof/>
          <w:lang w:eastAsia="es-MX"/>
        </w:rPr>
        <w:t>EL SUJETO OBLIGADO</w:t>
      </w:r>
      <w:r w:rsidRPr="00986421">
        <w:rPr>
          <w:rFonts w:ascii="Palatino Linotype" w:hAnsi="Palatino Linotype" w:cs="Arial"/>
          <w:noProof/>
          <w:lang w:eastAsia="es-MX"/>
        </w:rPr>
        <w:t xml:space="preserve"> raific</w:t>
      </w:r>
      <w:r w:rsidR="00A02577" w:rsidRPr="00986421">
        <w:rPr>
          <w:rFonts w:ascii="Palatino Linotype" w:hAnsi="Palatino Linotype" w:cs="Arial"/>
          <w:noProof/>
          <w:lang w:eastAsia="es-MX"/>
        </w:rPr>
        <w:t>ó</w:t>
      </w:r>
      <w:r w:rsidRPr="00986421">
        <w:rPr>
          <w:rFonts w:ascii="Palatino Linotype" w:hAnsi="Palatino Linotype" w:cs="Arial"/>
          <w:noProof/>
          <w:lang w:eastAsia="es-MX"/>
        </w:rPr>
        <w:t xml:space="preserve"> la respuesta inicial</w:t>
      </w:r>
      <w:r w:rsidR="00A02577" w:rsidRPr="00986421">
        <w:rPr>
          <w:rFonts w:ascii="Palatino Linotype" w:hAnsi="Palatino Linotype" w:cs="Arial"/>
          <w:noProof/>
          <w:lang w:eastAsia="es-MX"/>
        </w:rPr>
        <w:t>;</w:t>
      </w:r>
      <w:r w:rsidRPr="00986421">
        <w:rPr>
          <w:rFonts w:ascii="Palatino Linotype" w:hAnsi="Palatino Linotype" w:cs="Arial"/>
          <w:noProof/>
          <w:lang w:eastAsia="es-MX"/>
        </w:rPr>
        <w:t xml:space="preserve"> por lo que</w:t>
      </w:r>
      <w:r w:rsidR="00A02577" w:rsidRPr="00986421">
        <w:rPr>
          <w:rFonts w:ascii="Palatino Linotype" w:hAnsi="Palatino Linotype" w:cs="Arial"/>
          <w:noProof/>
          <w:lang w:eastAsia="es-MX"/>
        </w:rPr>
        <w:t>,</w:t>
      </w:r>
      <w:r w:rsidRPr="00986421">
        <w:rPr>
          <w:rFonts w:ascii="Palatino Linotype" w:hAnsi="Palatino Linotype" w:cs="Arial"/>
          <w:noProof/>
          <w:lang w:eastAsia="es-MX"/>
        </w:rPr>
        <w:t xml:space="preserve"> al no encuadrar en el supuesto de la fracción III, del artículo 185 de la Ley de Transparencia y Acceso a la Informaicón Pública, no se puso a la vista del particular</w:t>
      </w:r>
      <w:r w:rsidR="008F655A" w:rsidRPr="00986421">
        <w:rPr>
          <w:rFonts w:ascii="Palatino Linotype" w:hAnsi="Palatino Linotype" w:cs="Arial"/>
          <w:noProof/>
          <w:lang w:eastAsia="es-MX"/>
        </w:rPr>
        <w:t>.</w:t>
      </w:r>
    </w:p>
    <w:p w:rsidR="00252ABF" w:rsidRPr="00986421" w:rsidRDefault="00252ABF" w:rsidP="00252ABF">
      <w:pPr>
        <w:spacing w:before="100" w:beforeAutospacing="1" w:after="100" w:afterAutospacing="1" w:line="360" w:lineRule="auto"/>
        <w:jc w:val="both"/>
        <w:rPr>
          <w:rFonts w:ascii="Palatino Linotype" w:hAnsi="Palatino Linotype" w:cs="Arial"/>
          <w:noProof/>
          <w:lang w:eastAsia="es-MX"/>
        </w:rPr>
      </w:pPr>
      <w:r w:rsidRPr="00986421">
        <w:rPr>
          <w:rFonts w:ascii="Palatino Linotype" w:hAnsi="Palatino Linotype"/>
          <w:b/>
          <w:sz w:val="28"/>
          <w:szCs w:val="28"/>
        </w:rPr>
        <w:t xml:space="preserve">VIII. </w:t>
      </w:r>
      <w:r w:rsidRPr="00986421">
        <w:rPr>
          <w:rFonts w:ascii="Palatino Linotype" w:hAnsi="Palatino Linotype" w:cs="Arial"/>
        </w:rPr>
        <w:t xml:space="preserve">Una vez </w:t>
      </w:r>
      <w:r w:rsidRPr="00986421">
        <w:rPr>
          <w:rFonts w:ascii="Palatino Linotype" w:hAnsi="Palatino Linotype"/>
        </w:rPr>
        <w:t>analizado</w:t>
      </w:r>
      <w:r w:rsidRPr="00986421">
        <w:rPr>
          <w:rFonts w:ascii="Palatino Linotype" w:hAnsi="Palatino Linotype" w:cs="Arial"/>
        </w:rPr>
        <w:t xml:space="preserve"> el estado procesal que guardaba el expediente de que se trata, en fecha </w:t>
      </w:r>
      <w:r w:rsidR="00645233" w:rsidRPr="00986421">
        <w:rPr>
          <w:rFonts w:ascii="Palatino Linotype" w:hAnsi="Palatino Linotype" w:cs="Arial"/>
        </w:rPr>
        <w:t>dieciocho</w:t>
      </w:r>
      <w:r w:rsidR="009674E3" w:rsidRPr="00986421">
        <w:rPr>
          <w:rFonts w:ascii="Palatino Linotype" w:hAnsi="Palatino Linotype" w:cs="Arial"/>
        </w:rPr>
        <w:t xml:space="preserve"> de febrero d</w:t>
      </w:r>
      <w:r w:rsidRPr="00986421">
        <w:rPr>
          <w:rFonts w:ascii="Palatino Linotype" w:hAnsi="Palatino Linotype" w:cs="Arial"/>
        </w:rPr>
        <w:t xml:space="preserve">e </w:t>
      </w:r>
      <w:r w:rsidRPr="00986421">
        <w:rPr>
          <w:rFonts w:ascii="Palatino Linotype" w:hAnsi="Palatino Linotype" w:cs="Arial"/>
          <w:lang w:val="es-ES_tradnl"/>
        </w:rPr>
        <w:t>dos mil diecinueve</w:t>
      </w:r>
      <w:r w:rsidRPr="00986421">
        <w:rPr>
          <w:rFonts w:ascii="Palatino Linotype" w:hAnsi="Palatino Linotype" w:cs="Arial"/>
        </w:rPr>
        <w:t xml:space="preserve">, la Comisionada Ponente acordó el cierre de instrucción; así como, la remisión del mismo a efecto </w:t>
      </w:r>
      <w:r w:rsidRPr="00986421">
        <w:rPr>
          <w:rFonts w:ascii="Palatino Linotype" w:hAnsi="Palatino Linotype" w:cs="Arial"/>
          <w:lang w:val="es-ES_tradnl"/>
        </w:rPr>
        <w:t>de</w:t>
      </w:r>
      <w:r w:rsidRPr="00986421">
        <w:rPr>
          <w:rFonts w:ascii="Palatino Linotype" w:hAnsi="Palatino Linotype" w:cs="Arial"/>
        </w:rPr>
        <w:t xml:space="preserve"> ser resuelto, de conformidad con lo establecido en el artículo 185, fracciones VI y VIII de la Ley de Transparencia y Acceso a la Información Pública del Estado de México y Municipios</w:t>
      </w:r>
      <w:r w:rsidRPr="00986421">
        <w:rPr>
          <w:rFonts w:ascii="Palatino Linotype" w:hAnsi="Palatino Linotype" w:cs="Arial"/>
          <w:lang w:val="es-ES_tradnl"/>
        </w:rPr>
        <w:t>.</w:t>
      </w:r>
    </w:p>
    <w:p w:rsidR="00252ABF" w:rsidRPr="00986421" w:rsidRDefault="00252ABF" w:rsidP="00252ABF">
      <w:pPr>
        <w:spacing w:before="100" w:beforeAutospacing="1" w:after="100" w:afterAutospacing="1" w:line="360" w:lineRule="auto"/>
        <w:jc w:val="center"/>
        <w:rPr>
          <w:rFonts w:ascii="Palatino Linotype" w:hAnsi="Palatino Linotype"/>
          <w:b/>
          <w:bCs/>
          <w:spacing w:val="40"/>
          <w:sz w:val="28"/>
        </w:rPr>
      </w:pPr>
      <w:r w:rsidRPr="00986421">
        <w:rPr>
          <w:rFonts w:ascii="Palatino Linotype" w:hAnsi="Palatino Linotype"/>
          <w:b/>
          <w:bCs/>
          <w:spacing w:val="40"/>
          <w:sz w:val="28"/>
        </w:rPr>
        <w:lastRenderedPageBreak/>
        <w:t>CONSIDERANDO</w:t>
      </w:r>
    </w:p>
    <w:p w:rsidR="00252ABF" w:rsidRPr="00986421" w:rsidRDefault="00252ABF" w:rsidP="00252ABF">
      <w:pPr>
        <w:spacing w:before="100" w:beforeAutospacing="1" w:after="100" w:afterAutospacing="1" w:line="360" w:lineRule="auto"/>
        <w:ind w:right="50"/>
        <w:jc w:val="both"/>
        <w:rPr>
          <w:rFonts w:ascii="Palatino Linotype" w:hAnsi="Palatino Linotype" w:cs="Arial"/>
          <w:b/>
        </w:rPr>
      </w:pPr>
      <w:r w:rsidRPr="00986421">
        <w:rPr>
          <w:rFonts w:ascii="Palatino Linotype" w:hAnsi="Palatino Linotype"/>
          <w:b/>
          <w:sz w:val="28"/>
          <w:szCs w:val="28"/>
        </w:rPr>
        <w:t>PRIMERO</w:t>
      </w:r>
      <w:r w:rsidRPr="00986421">
        <w:rPr>
          <w:rFonts w:ascii="Palatino Linotype" w:hAnsi="Palatino Linotype"/>
          <w:b/>
        </w:rPr>
        <w:t>.</w:t>
      </w:r>
      <w:r w:rsidRPr="00986421">
        <w:rPr>
          <w:rFonts w:ascii="Palatino Linotype" w:hAnsi="Palatino Linotype"/>
        </w:rPr>
        <w:t xml:space="preserve"> </w:t>
      </w:r>
      <w:r w:rsidRPr="00986421">
        <w:rPr>
          <w:rFonts w:ascii="Palatino Linotype" w:hAnsi="Palatino Linotype"/>
          <w:b/>
        </w:rPr>
        <w:t>Competencia</w:t>
      </w:r>
      <w:r w:rsidRPr="00986421">
        <w:rPr>
          <w:rFonts w:ascii="Palatino Linotype" w:hAnsi="Palatino Linotype"/>
        </w:rPr>
        <w:t>.</w:t>
      </w:r>
      <w:r w:rsidRPr="00986421">
        <w:rPr>
          <w:rFonts w:ascii="Palatino Linotype" w:hAnsi="Palatino Linotype"/>
          <w:b/>
        </w:rPr>
        <w:t xml:space="preserve"> </w:t>
      </w:r>
      <w:r w:rsidRPr="00986421">
        <w:rPr>
          <w:rFonts w:ascii="Palatino Linotype" w:hAnsi="Palatino Linotype"/>
        </w:rPr>
        <w:t xml:space="preserve">Este Instituto de </w:t>
      </w:r>
      <w:r w:rsidRPr="00986421">
        <w:rPr>
          <w:rFonts w:ascii="Palatino Linotype" w:hAnsi="Palatino Linotype" w:cs="Arial"/>
        </w:rPr>
        <w:t>Transparencia</w:t>
      </w:r>
      <w:r w:rsidRPr="00986421">
        <w:rPr>
          <w:rFonts w:ascii="Palatino Linotype" w:hAnsi="Palatino Linotype"/>
        </w:rPr>
        <w:t>, Acceso a la Información Pública y Protección de Datos Personales del Estado de México y Municipios, es competente para conocer y resolver el presente recurso, conforme a lo dispuesto en los artículos 6, Letra A de la Constitución Política de los Estados Unidos Mexicanos; 5, párrafos vigésimo, vigésimo primero y vigésimo segundo, fracciones IV y V de la Constitución Política del Estado Libre y Soberano de México; 1, 2, fracción II, 13, 29, 36, fracciones I y II, 176, 178, 179, 181, párrafo tercero y 185 de la Ley de Transparencia y Acceso a la Información Pública del Estado de México y Municipios</w:t>
      </w:r>
      <w:r w:rsidRPr="00986421">
        <w:rPr>
          <w:rFonts w:ascii="Palatino Linotype" w:hAnsi="Palatino Linotype" w:cs="Arial"/>
        </w:rPr>
        <w:t>; 9, fracciones I y XXIV y 11 del Reglamento Interior del Instituto de Transparencia, Acceso a la Información Pública y Protección de Datos Personales del Estado de México y Municipios; toda vez que se trata de un recurso de revisión interpuesto por un Ciudadan</w:t>
      </w:r>
      <w:r w:rsidR="009674E3" w:rsidRPr="00986421">
        <w:rPr>
          <w:rFonts w:ascii="Palatino Linotype" w:hAnsi="Palatino Linotype" w:cs="Arial"/>
        </w:rPr>
        <w:t>o</w:t>
      </w:r>
      <w:r w:rsidRPr="00986421">
        <w:rPr>
          <w:rFonts w:ascii="Palatino Linotype" w:hAnsi="Palatino Linotype" w:cs="Arial"/>
        </w:rPr>
        <w:t xml:space="preserve"> en términos de la Ley de la materia.</w:t>
      </w:r>
    </w:p>
    <w:p w:rsidR="00252ABF" w:rsidRPr="00986421" w:rsidRDefault="00252ABF" w:rsidP="00252ABF">
      <w:pPr>
        <w:spacing w:before="100" w:beforeAutospacing="1" w:after="100" w:afterAutospacing="1" w:line="360" w:lineRule="auto"/>
        <w:jc w:val="both"/>
        <w:rPr>
          <w:rFonts w:ascii="Palatino Linotype" w:hAnsi="Palatino Linotype" w:cs="Arial"/>
          <w:b/>
          <w:snapToGrid w:val="0"/>
        </w:rPr>
      </w:pPr>
      <w:r w:rsidRPr="00986421">
        <w:rPr>
          <w:rFonts w:ascii="Palatino Linotype" w:hAnsi="Palatino Linotype" w:cs="Arial"/>
          <w:b/>
          <w:sz w:val="28"/>
        </w:rPr>
        <w:t>SEGUNDO</w:t>
      </w:r>
      <w:r w:rsidRPr="00986421">
        <w:rPr>
          <w:rFonts w:ascii="Palatino Linotype" w:hAnsi="Palatino Linotype" w:cs="Arial"/>
          <w:b/>
        </w:rPr>
        <w:t xml:space="preserve">. Interés. </w:t>
      </w:r>
      <w:r w:rsidRPr="00986421">
        <w:rPr>
          <w:rFonts w:ascii="Palatino Linotype" w:hAnsi="Palatino Linotype" w:cs="Arial"/>
          <w:bCs/>
        </w:rPr>
        <w:t xml:space="preserve">El recurso de revisión fue interpuesto por parte legítima, en atención a que se presentó por </w:t>
      </w:r>
      <w:r w:rsidR="009674E3" w:rsidRPr="00986421">
        <w:rPr>
          <w:rFonts w:ascii="Palatino Linotype" w:hAnsi="Palatino Linotype" w:cs="Arial"/>
          <w:b/>
          <w:bCs/>
        </w:rPr>
        <w:t>EL</w:t>
      </w:r>
      <w:r w:rsidRPr="00986421">
        <w:rPr>
          <w:rFonts w:ascii="Palatino Linotype" w:hAnsi="Palatino Linotype" w:cs="Arial"/>
          <w:b/>
          <w:bCs/>
        </w:rPr>
        <w:t xml:space="preserve"> RECURRENTE,</w:t>
      </w:r>
      <w:r w:rsidRPr="00986421">
        <w:rPr>
          <w:rFonts w:ascii="Palatino Linotype" w:hAnsi="Palatino Linotype" w:cs="Arial"/>
          <w:bCs/>
        </w:rPr>
        <w:t xml:space="preserve"> quien es la misma persona que formuló la solicitud de acceso a la información pública al </w:t>
      </w:r>
      <w:r w:rsidRPr="00986421">
        <w:rPr>
          <w:rFonts w:ascii="Palatino Linotype" w:hAnsi="Palatino Linotype" w:cs="Arial"/>
          <w:b/>
          <w:bCs/>
        </w:rPr>
        <w:t>SUJETO OBLIGADO.</w:t>
      </w:r>
    </w:p>
    <w:p w:rsidR="00252ABF" w:rsidRPr="00986421" w:rsidRDefault="00252ABF" w:rsidP="00252ABF">
      <w:pPr>
        <w:pStyle w:val="Prrafodelista"/>
        <w:autoSpaceDE w:val="0"/>
        <w:autoSpaceDN w:val="0"/>
        <w:adjustRightInd w:val="0"/>
        <w:spacing w:before="100" w:beforeAutospacing="1" w:after="100" w:afterAutospacing="1" w:line="360" w:lineRule="auto"/>
        <w:ind w:left="0" w:right="49"/>
        <w:jc w:val="both"/>
        <w:rPr>
          <w:rFonts w:ascii="Palatino Linotype" w:hAnsi="Palatino Linotype" w:cs="Arial"/>
        </w:rPr>
      </w:pPr>
      <w:r w:rsidRPr="00986421">
        <w:rPr>
          <w:rFonts w:ascii="Palatino Linotype" w:hAnsi="Palatino Linotype" w:cs="Arial"/>
          <w:b/>
          <w:sz w:val="28"/>
          <w:szCs w:val="28"/>
        </w:rPr>
        <w:t xml:space="preserve">TERCERO. </w:t>
      </w:r>
      <w:r w:rsidRPr="00986421">
        <w:rPr>
          <w:rFonts w:ascii="Palatino Linotype" w:hAnsi="Palatino Linotype" w:cs="Arial"/>
          <w:b/>
        </w:rPr>
        <w:t xml:space="preserve">Oportunidad. </w:t>
      </w:r>
      <w:r w:rsidRPr="00986421">
        <w:rPr>
          <w:rFonts w:ascii="Palatino Linotype" w:hAnsi="Palatino Linotype" w:cs="Arial"/>
        </w:rPr>
        <w:t xml:space="preserve">El recurso de revisión fue interpuesto dentro del plazo de quince días hábiles contados a partir del día siguiente del que </w:t>
      </w:r>
      <w:r w:rsidR="009674E3" w:rsidRPr="00986421">
        <w:rPr>
          <w:rFonts w:ascii="Palatino Linotype" w:hAnsi="Palatino Linotype" w:cs="Arial"/>
          <w:b/>
        </w:rPr>
        <w:t>EL</w:t>
      </w:r>
      <w:r w:rsidRPr="00986421">
        <w:rPr>
          <w:rFonts w:ascii="Palatino Linotype" w:hAnsi="Palatino Linotype" w:cs="Arial"/>
          <w:b/>
        </w:rPr>
        <w:t xml:space="preserve"> RECURRENTE </w:t>
      </w:r>
      <w:r w:rsidRPr="00986421">
        <w:rPr>
          <w:rFonts w:ascii="Palatino Linotype" w:hAnsi="Palatino Linotype" w:cs="Arial"/>
        </w:rPr>
        <w:t xml:space="preserve">tuvo conocimiento de la respuesta impugnada, tal y como lo prevé el artículo 178 de la Ley de Transparencia y Acceso a la Información Pública del Estado de México y Municipios, que establece: </w:t>
      </w:r>
    </w:p>
    <w:p w:rsidR="00252ABF" w:rsidRPr="00986421" w:rsidRDefault="00252ABF" w:rsidP="00252ABF">
      <w:pPr>
        <w:ind w:left="851" w:right="902"/>
        <w:jc w:val="both"/>
        <w:rPr>
          <w:rFonts w:ascii="Palatino Linotype" w:hAnsi="Palatino Linotype" w:cs="Arial"/>
          <w:i/>
          <w:sz w:val="22"/>
          <w:szCs w:val="22"/>
        </w:rPr>
      </w:pPr>
      <w:r w:rsidRPr="00986421">
        <w:rPr>
          <w:rFonts w:ascii="Palatino Linotype" w:hAnsi="Palatino Linotype" w:cs="Arial"/>
          <w:b/>
          <w:i/>
          <w:sz w:val="22"/>
          <w:szCs w:val="22"/>
        </w:rPr>
        <w:lastRenderedPageBreak/>
        <w:t>“Artículo 178.</w:t>
      </w:r>
      <w:r w:rsidRPr="00986421">
        <w:rPr>
          <w:rFonts w:ascii="Palatino Linotype"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252ABF" w:rsidRPr="00986421" w:rsidRDefault="00252ABF" w:rsidP="00252ABF">
      <w:pPr>
        <w:ind w:left="851" w:right="902"/>
        <w:jc w:val="both"/>
        <w:rPr>
          <w:rFonts w:ascii="Palatino Linotype" w:hAnsi="Palatino Linotype" w:cs="Arial"/>
          <w:i/>
          <w:sz w:val="22"/>
          <w:szCs w:val="22"/>
        </w:rPr>
      </w:pPr>
      <w:r w:rsidRPr="00986421">
        <w:rPr>
          <w:rFonts w:ascii="Palatino Linotype" w:hAnsi="Palatino Linotype" w:cs="Arial"/>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252ABF" w:rsidRPr="00986421" w:rsidRDefault="00252ABF" w:rsidP="00252ABF">
      <w:pPr>
        <w:ind w:left="851" w:right="902"/>
        <w:jc w:val="both"/>
        <w:rPr>
          <w:rFonts w:ascii="Palatino Linotype" w:hAnsi="Palatino Linotype" w:cs="Arial"/>
          <w:i/>
          <w:sz w:val="22"/>
          <w:szCs w:val="22"/>
        </w:rPr>
      </w:pPr>
      <w:r w:rsidRPr="00986421">
        <w:rPr>
          <w:rFonts w:ascii="Palatino Linotype" w:hAnsi="Palatino Linotype" w:cs="Arial"/>
          <w:i/>
          <w:sz w:val="22"/>
          <w:szCs w:val="22"/>
        </w:rPr>
        <w:t>En el caso de que se interponga ante la Unidad de Transparencia, ésta deberá remitir el recurso de revisión al Instituto a más tardar al día siguiente de haberlo recibido.</w:t>
      </w:r>
      <w:r w:rsidRPr="00986421">
        <w:rPr>
          <w:rFonts w:ascii="Palatino Linotype" w:hAnsi="Palatino Linotype" w:cs="Arial"/>
          <w:b/>
          <w:i/>
          <w:sz w:val="22"/>
          <w:szCs w:val="22"/>
        </w:rPr>
        <w:t xml:space="preserve">” </w:t>
      </w:r>
      <w:r w:rsidRPr="00986421">
        <w:rPr>
          <w:rFonts w:ascii="Palatino Linotype" w:hAnsi="Palatino Linotype" w:cs="Arial"/>
          <w:i/>
          <w:sz w:val="22"/>
          <w:szCs w:val="22"/>
        </w:rPr>
        <w:t>(Sic)</w:t>
      </w:r>
    </w:p>
    <w:p w:rsidR="009674E3" w:rsidRPr="00986421" w:rsidRDefault="00252ABF" w:rsidP="00252ABF">
      <w:pPr>
        <w:spacing w:before="100" w:beforeAutospacing="1" w:after="100" w:afterAutospacing="1" w:line="360" w:lineRule="auto"/>
        <w:jc w:val="both"/>
        <w:rPr>
          <w:rFonts w:ascii="Palatino Linotype" w:hAnsi="Palatino Linotype"/>
        </w:rPr>
      </w:pPr>
      <w:r w:rsidRPr="00986421">
        <w:rPr>
          <w:rFonts w:ascii="Palatino Linotype" w:hAnsi="Palatino Linotype" w:cs="Arial"/>
        </w:rPr>
        <w:t xml:space="preserve">En efecto, atendiendo a que </w:t>
      </w:r>
      <w:r w:rsidRPr="00986421">
        <w:rPr>
          <w:rFonts w:ascii="Palatino Linotype" w:hAnsi="Palatino Linotype" w:cs="Arial"/>
          <w:b/>
        </w:rPr>
        <w:t>EL SUJETO OBLIGADO</w:t>
      </w:r>
      <w:r w:rsidRPr="00986421">
        <w:rPr>
          <w:rFonts w:ascii="Palatino Linotype" w:hAnsi="Palatino Linotype" w:cs="Arial"/>
        </w:rPr>
        <w:t xml:space="preserve"> notificó la respuesta a la solicitud de información pública el </w:t>
      </w:r>
      <w:r w:rsidR="009674E3" w:rsidRPr="00986421">
        <w:rPr>
          <w:rFonts w:ascii="Palatino Linotype" w:hAnsi="Palatino Linotype" w:cs="Arial"/>
          <w:b/>
        </w:rPr>
        <w:t xml:space="preserve">once de enero de </w:t>
      </w:r>
      <w:r w:rsidRPr="00986421">
        <w:rPr>
          <w:rFonts w:ascii="Palatino Linotype" w:hAnsi="Palatino Linotype" w:cs="Arial"/>
          <w:b/>
        </w:rPr>
        <w:t>dos mil dieci</w:t>
      </w:r>
      <w:r w:rsidR="009674E3" w:rsidRPr="00986421">
        <w:rPr>
          <w:rFonts w:ascii="Palatino Linotype" w:hAnsi="Palatino Linotype" w:cs="Arial"/>
          <w:b/>
        </w:rPr>
        <w:t>nueve</w:t>
      </w:r>
      <w:r w:rsidRPr="00986421">
        <w:rPr>
          <w:rFonts w:ascii="Palatino Linotype" w:hAnsi="Palatino Linotype" w:cs="Arial"/>
          <w:b/>
        </w:rPr>
        <w:t xml:space="preserve">; </w:t>
      </w:r>
      <w:r w:rsidRPr="00986421">
        <w:rPr>
          <w:rFonts w:ascii="Palatino Linotype" w:hAnsi="Palatino Linotype" w:cs="Arial"/>
        </w:rPr>
        <w:t xml:space="preserve">en consecuencia, el plazo de quince días hábiles que el artículo 178 de </w:t>
      </w:r>
      <w:r w:rsidR="009674E3" w:rsidRPr="00986421">
        <w:rPr>
          <w:rFonts w:ascii="Palatino Linotype" w:hAnsi="Palatino Linotype" w:cs="Arial"/>
        </w:rPr>
        <w:t>la ley de la materia otorga al</w:t>
      </w:r>
      <w:r w:rsidRPr="00986421">
        <w:rPr>
          <w:rFonts w:ascii="Palatino Linotype" w:hAnsi="Palatino Linotype" w:cs="Arial"/>
        </w:rPr>
        <w:t xml:space="preserve"> hoy</w:t>
      </w:r>
      <w:r w:rsidRPr="00986421">
        <w:rPr>
          <w:rFonts w:ascii="Palatino Linotype" w:hAnsi="Palatino Linotype" w:cs="Arial"/>
          <w:b/>
        </w:rPr>
        <w:t xml:space="preserve"> RECURRENTE</w:t>
      </w:r>
      <w:r w:rsidRPr="00986421">
        <w:rPr>
          <w:rFonts w:ascii="Palatino Linotype" w:hAnsi="Palatino Linotype" w:cs="Arial"/>
        </w:rPr>
        <w:t xml:space="preserve"> para presentar el recurso de revisión, transcurrió del</w:t>
      </w:r>
      <w:r w:rsidRPr="00986421">
        <w:rPr>
          <w:rFonts w:ascii="Palatino Linotype" w:hAnsi="Palatino Linotype" w:cs="Arial"/>
          <w:b/>
        </w:rPr>
        <w:t xml:space="preserve"> </w:t>
      </w:r>
      <w:r w:rsidR="009674E3" w:rsidRPr="00986421">
        <w:rPr>
          <w:rFonts w:ascii="Palatino Linotype" w:hAnsi="Palatino Linotype" w:cs="Arial"/>
          <w:b/>
        </w:rPr>
        <w:t xml:space="preserve">catorce de enero al uno de febrero de </w:t>
      </w:r>
      <w:r w:rsidRPr="00986421">
        <w:rPr>
          <w:rFonts w:ascii="Palatino Linotype" w:hAnsi="Palatino Linotype" w:cs="Arial"/>
          <w:b/>
        </w:rPr>
        <w:t xml:space="preserve">dos mil diecinueve, </w:t>
      </w:r>
      <w:r w:rsidRPr="00986421">
        <w:rPr>
          <w:rFonts w:ascii="Palatino Linotype" w:hAnsi="Palatino Linotype" w:cs="Arial"/>
          <w:lang w:val="es-ES_tradnl"/>
        </w:rPr>
        <w:t xml:space="preserve">sin contemplar en el cómputo los días </w:t>
      </w:r>
      <w:r w:rsidR="009674E3" w:rsidRPr="00986421">
        <w:rPr>
          <w:rFonts w:ascii="Palatino Linotype" w:hAnsi="Palatino Linotype" w:cs="Arial"/>
          <w:lang w:val="es-ES_tradnl"/>
        </w:rPr>
        <w:t xml:space="preserve">doce, trece, diecinueve, veinte, veintiséis y veintisiete de enero </w:t>
      </w:r>
      <w:r w:rsidRPr="00986421">
        <w:rPr>
          <w:rFonts w:ascii="Palatino Linotype" w:hAnsi="Palatino Linotype" w:cs="Arial"/>
          <w:lang w:val="es-ES_tradnl"/>
        </w:rPr>
        <w:t xml:space="preserve">dos mil diecinueve, </w:t>
      </w:r>
      <w:r w:rsidRPr="00986421">
        <w:rPr>
          <w:rFonts w:ascii="Palatino Linotype" w:hAnsi="Palatino Linotype" w:cs="Arial"/>
        </w:rPr>
        <w:t xml:space="preserve">por corresponder a sábados y domingos, considerados como días inhábiles; en términos del artículo 3, fracción X de la </w:t>
      </w:r>
      <w:r w:rsidRPr="00986421">
        <w:rPr>
          <w:rFonts w:ascii="Palatino Linotype" w:hAnsi="Palatino Linotype"/>
        </w:rPr>
        <w:t>Ley de Transparencia y Acceso a la Información Pública del</w:t>
      </w:r>
      <w:r w:rsidR="009674E3" w:rsidRPr="00986421">
        <w:rPr>
          <w:rFonts w:ascii="Palatino Linotype" w:hAnsi="Palatino Linotype"/>
        </w:rPr>
        <w:t xml:space="preserve"> Estado de México y Municipios.</w:t>
      </w:r>
    </w:p>
    <w:p w:rsidR="00252ABF" w:rsidRPr="00986421" w:rsidRDefault="00252ABF" w:rsidP="00252ABF">
      <w:pPr>
        <w:spacing w:before="100" w:beforeAutospacing="1" w:after="100" w:afterAutospacing="1" w:line="360" w:lineRule="auto"/>
        <w:jc w:val="both"/>
        <w:rPr>
          <w:rFonts w:ascii="Palatino Linotype" w:hAnsi="Palatino Linotype" w:cs="Arial"/>
        </w:rPr>
      </w:pPr>
      <w:r w:rsidRPr="00986421">
        <w:rPr>
          <w:rFonts w:ascii="Palatino Linotype" w:hAnsi="Palatino Linotype" w:cs="Arial"/>
        </w:rPr>
        <w:t>En ese tenor, si el recurso de revisión que nos ocupa, se interpuso el</w:t>
      </w:r>
      <w:r w:rsidRPr="00986421">
        <w:rPr>
          <w:rFonts w:ascii="Palatino Linotype" w:hAnsi="Palatino Linotype" w:cs="Arial"/>
          <w:b/>
        </w:rPr>
        <w:t xml:space="preserve"> </w:t>
      </w:r>
      <w:r w:rsidR="009674E3" w:rsidRPr="00986421">
        <w:rPr>
          <w:rFonts w:ascii="Palatino Linotype" w:hAnsi="Palatino Linotype" w:cs="Arial"/>
          <w:b/>
        </w:rPr>
        <w:t>dieciocho</w:t>
      </w:r>
      <w:r w:rsidRPr="00986421">
        <w:rPr>
          <w:rFonts w:ascii="Palatino Linotype" w:hAnsi="Palatino Linotype" w:cs="Arial"/>
          <w:b/>
        </w:rPr>
        <w:t xml:space="preserve"> de enero de dos mil diecinueve</w:t>
      </w:r>
      <w:r w:rsidRPr="00986421">
        <w:rPr>
          <w:rFonts w:ascii="Palatino Linotype" w:hAnsi="Palatino Linotype" w:cs="Arial"/>
        </w:rPr>
        <w:t>, éste se encuentra dentro de los márgenes temporales previstos en el citado precepto legal y, por tanto, se considera oportuno.</w:t>
      </w:r>
    </w:p>
    <w:p w:rsidR="00252ABF" w:rsidRPr="00986421" w:rsidRDefault="00252ABF" w:rsidP="00252ABF">
      <w:pPr>
        <w:autoSpaceDE w:val="0"/>
        <w:autoSpaceDN w:val="0"/>
        <w:adjustRightInd w:val="0"/>
        <w:spacing w:before="100" w:beforeAutospacing="1" w:after="100" w:afterAutospacing="1" w:line="360" w:lineRule="auto"/>
        <w:ind w:right="49"/>
        <w:jc w:val="both"/>
        <w:rPr>
          <w:rFonts w:ascii="Palatino Linotype" w:hAnsi="Palatino Linotype" w:cs="Arial"/>
          <w:b/>
          <w:sz w:val="28"/>
          <w:szCs w:val="28"/>
        </w:rPr>
      </w:pPr>
      <w:r w:rsidRPr="00986421">
        <w:rPr>
          <w:rFonts w:ascii="Palatino Linotype" w:hAnsi="Palatino Linotype" w:cs="Arial"/>
          <w:b/>
          <w:sz w:val="28"/>
          <w:szCs w:val="28"/>
        </w:rPr>
        <w:t>CUARTO</w:t>
      </w:r>
      <w:r w:rsidRPr="00986421">
        <w:rPr>
          <w:rFonts w:ascii="Palatino Linotype" w:hAnsi="Palatino Linotype"/>
          <w:b/>
          <w:sz w:val="28"/>
          <w:szCs w:val="28"/>
        </w:rPr>
        <w:t>.</w:t>
      </w:r>
      <w:r w:rsidRPr="00986421">
        <w:rPr>
          <w:rFonts w:ascii="Palatino Linotype" w:hAnsi="Palatino Linotype"/>
          <w:b/>
        </w:rPr>
        <w:t xml:space="preserve"> Procedibilidad. </w:t>
      </w:r>
      <w:r w:rsidRPr="00986421">
        <w:rPr>
          <w:rFonts w:ascii="Palatino Linotype" w:hAnsi="Palatino Linotype" w:cs="Arial"/>
        </w:rPr>
        <w:t xml:space="preserve">Del análisis efectuado se advierte que resulta procedente la interposición de los recursos y se concluye la acreditación plena de todos y cada uno de los elementos formales exigidos por el artículo 180 </w:t>
      </w:r>
      <w:r w:rsidRPr="00986421">
        <w:rPr>
          <w:rFonts w:ascii="Palatino Linotype" w:hAnsi="Palatino Linotype" w:cs="Arial"/>
          <w:lang w:val="es-ES_tradnl"/>
        </w:rPr>
        <w:t xml:space="preserve">de la </w:t>
      </w:r>
      <w:r w:rsidRPr="00986421">
        <w:rPr>
          <w:rFonts w:ascii="Palatino Linotype" w:hAnsi="Palatino Linotype"/>
        </w:rPr>
        <w:t xml:space="preserve">Ley de Transparencia y </w:t>
      </w:r>
      <w:r w:rsidRPr="00986421">
        <w:rPr>
          <w:rFonts w:ascii="Palatino Linotype" w:hAnsi="Palatino Linotype"/>
        </w:rPr>
        <w:lastRenderedPageBreak/>
        <w:t xml:space="preserve">Acceso a la Información Pública del Estado de México y Municipios, en atención a que fueron presentados mediante el formato visible en </w:t>
      </w:r>
      <w:r w:rsidRPr="00986421">
        <w:rPr>
          <w:rFonts w:ascii="Palatino Linotype" w:hAnsi="Palatino Linotype"/>
          <w:b/>
        </w:rPr>
        <w:t>EL SAIMEX.</w:t>
      </w:r>
    </w:p>
    <w:p w:rsidR="004F5F26" w:rsidRPr="00986421" w:rsidRDefault="00C828E6" w:rsidP="00C828E6">
      <w:pPr>
        <w:autoSpaceDE w:val="0"/>
        <w:autoSpaceDN w:val="0"/>
        <w:adjustRightInd w:val="0"/>
        <w:spacing w:before="100" w:beforeAutospacing="1" w:after="100" w:afterAutospacing="1" w:line="360" w:lineRule="auto"/>
        <w:jc w:val="both"/>
        <w:rPr>
          <w:rFonts w:ascii="Palatino Linotype" w:hAnsi="Palatino Linotype"/>
          <w:color w:val="000000"/>
        </w:rPr>
      </w:pPr>
      <w:r w:rsidRPr="00986421">
        <w:rPr>
          <w:rFonts w:ascii="Palatino Linotype" w:hAnsi="Palatino Linotype" w:cs="Arial"/>
          <w:b/>
          <w:color w:val="000000" w:themeColor="text1"/>
          <w:sz w:val="28"/>
          <w:szCs w:val="28"/>
        </w:rPr>
        <w:t>QUINTO.</w:t>
      </w:r>
      <w:r w:rsidRPr="00986421">
        <w:rPr>
          <w:rFonts w:ascii="Palatino Linotype" w:hAnsi="Palatino Linotype" w:cs="Arial"/>
          <w:b/>
          <w:color w:val="000000" w:themeColor="text1"/>
        </w:rPr>
        <w:t xml:space="preserve"> </w:t>
      </w:r>
      <w:r w:rsidRPr="00986421">
        <w:rPr>
          <w:rFonts w:ascii="Palatino Linotype" w:hAnsi="Palatino Linotype" w:cs="Arial"/>
          <w:b/>
          <w:color w:val="000000"/>
        </w:rPr>
        <w:t>Estudio y resolución del asunto.</w:t>
      </w:r>
      <w:r w:rsidRPr="00986421">
        <w:rPr>
          <w:rFonts w:ascii="Palatino Linotype" w:hAnsi="Palatino Linotype" w:cs="Arial"/>
        </w:rPr>
        <w:t xml:space="preserve"> </w:t>
      </w:r>
      <w:r w:rsidRPr="00986421">
        <w:rPr>
          <w:rFonts w:ascii="Palatino Linotype" w:hAnsi="Palatino Linotype"/>
        </w:rPr>
        <w:t xml:space="preserve">Una vez determinada la vía sobre la que versará el presente recurso, y previa revisión del expediente electrónico formado en </w:t>
      </w:r>
      <w:r w:rsidRPr="00986421">
        <w:rPr>
          <w:rFonts w:ascii="Palatino Linotype" w:hAnsi="Palatino Linotype"/>
          <w:b/>
        </w:rPr>
        <w:t>EL SAIMEX</w:t>
      </w:r>
      <w:r w:rsidRPr="00986421">
        <w:rPr>
          <w:rFonts w:ascii="Palatino Linotype" w:hAnsi="Palatino Linotype"/>
        </w:rPr>
        <w:t xml:space="preserve"> motivo de la solicitud de información y del recurso que se resuelve, se precisa que </w:t>
      </w:r>
      <w:r w:rsidRPr="00986421">
        <w:rPr>
          <w:rFonts w:ascii="Palatino Linotype" w:hAnsi="Palatino Linotype"/>
          <w:b/>
          <w:color w:val="000000"/>
        </w:rPr>
        <w:t>EL RECURRENTE</w:t>
      </w:r>
      <w:r w:rsidRPr="00986421">
        <w:rPr>
          <w:rFonts w:ascii="Palatino Linotype" w:hAnsi="Palatino Linotype"/>
          <w:color w:val="000000"/>
        </w:rPr>
        <w:t xml:space="preserve"> solicitó al </w:t>
      </w:r>
      <w:r w:rsidRPr="00986421">
        <w:rPr>
          <w:rFonts w:ascii="Palatino Linotype" w:hAnsi="Palatino Linotype" w:cs="Arial"/>
          <w:b/>
          <w:color w:val="000000"/>
        </w:rPr>
        <w:t>SUJETO OBLIGADO</w:t>
      </w:r>
      <w:r w:rsidRPr="00986421">
        <w:rPr>
          <w:rFonts w:ascii="Palatino Linotype" w:hAnsi="Palatino Linotype"/>
          <w:color w:val="000000"/>
        </w:rPr>
        <w:t xml:space="preserve"> conocer</w:t>
      </w:r>
      <w:r w:rsidR="00645233" w:rsidRPr="00986421">
        <w:rPr>
          <w:rFonts w:ascii="Palatino Linotype" w:hAnsi="Palatino Linotype"/>
          <w:color w:val="000000"/>
        </w:rPr>
        <w:t xml:space="preserve"> el</w:t>
      </w:r>
      <w:r w:rsidRPr="00986421">
        <w:rPr>
          <w:rFonts w:ascii="Palatino Linotype" w:hAnsi="Palatino Linotype"/>
          <w:color w:val="000000"/>
        </w:rPr>
        <w:t xml:space="preserve"> </w:t>
      </w:r>
      <w:r w:rsidR="00645233" w:rsidRPr="00986421">
        <w:rPr>
          <w:rFonts w:ascii="Palatino Linotype" w:hAnsi="Palatino Linotype"/>
          <w:color w:val="000000"/>
        </w:rPr>
        <w:t>listado de guardias de servidoras y servidores públicos para el periodo vacacional de diciembre 2018 a enero 2019</w:t>
      </w:r>
      <w:r w:rsidR="00A02577" w:rsidRPr="00986421">
        <w:rPr>
          <w:rFonts w:ascii="Palatino Linotype" w:hAnsi="Palatino Linotype"/>
          <w:color w:val="000000"/>
        </w:rPr>
        <w:t>;</w:t>
      </w:r>
      <w:r w:rsidR="00645233" w:rsidRPr="00986421">
        <w:rPr>
          <w:rFonts w:ascii="Palatino Linotype" w:hAnsi="Palatino Linotype"/>
          <w:color w:val="000000"/>
        </w:rPr>
        <w:t xml:space="preserve"> </w:t>
      </w:r>
      <w:r w:rsidR="00A02577" w:rsidRPr="00986421">
        <w:rPr>
          <w:rFonts w:ascii="Palatino Linotype" w:hAnsi="Palatino Linotype"/>
          <w:color w:val="000000"/>
        </w:rPr>
        <w:t xml:space="preserve">las </w:t>
      </w:r>
      <w:r w:rsidR="00645233" w:rsidRPr="00986421">
        <w:rPr>
          <w:rFonts w:ascii="Palatino Linotype" w:hAnsi="Palatino Linotype"/>
          <w:color w:val="000000"/>
        </w:rPr>
        <w:t>fec</w:t>
      </w:r>
      <w:r w:rsidR="00A02577" w:rsidRPr="00986421">
        <w:rPr>
          <w:rFonts w:ascii="Palatino Linotype" w:hAnsi="Palatino Linotype"/>
          <w:color w:val="000000"/>
        </w:rPr>
        <w:t>has de ingreso a la institución;</w:t>
      </w:r>
      <w:r w:rsidR="00645233" w:rsidRPr="00986421">
        <w:rPr>
          <w:rFonts w:ascii="Palatino Linotype" w:hAnsi="Palatino Linotype"/>
          <w:color w:val="000000"/>
        </w:rPr>
        <w:t xml:space="preserve"> </w:t>
      </w:r>
      <w:r w:rsidR="00A02577" w:rsidRPr="00986421">
        <w:rPr>
          <w:rFonts w:ascii="Palatino Linotype" w:hAnsi="Palatino Linotype"/>
          <w:color w:val="000000"/>
        </w:rPr>
        <w:t>las actividades que desempeñan;</w:t>
      </w:r>
      <w:r w:rsidR="00645233" w:rsidRPr="00986421">
        <w:rPr>
          <w:rFonts w:ascii="Palatino Linotype" w:hAnsi="Palatino Linotype"/>
          <w:color w:val="000000"/>
        </w:rPr>
        <w:t xml:space="preserve"> </w:t>
      </w:r>
      <w:r w:rsidR="00A02577" w:rsidRPr="00986421">
        <w:rPr>
          <w:rFonts w:ascii="Palatino Linotype" w:hAnsi="Palatino Linotype"/>
          <w:color w:val="000000"/>
        </w:rPr>
        <w:t xml:space="preserve">el </w:t>
      </w:r>
      <w:r w:rsidR="00645233" w:rsidRPr="00986421">
        <w:rPr>
          <w:rFonts w:ascii="Palatino Linotype" w:hAnsi="Palatino Linotype"/>
          <w:color w:val="000000"/>
        </w:rPr>
        <w:t>proceso de ingreso y de ser e</w:t>
      </w:r>
      <w:r w:rsidR="00A02577" w:rsidRPr="00986421">
        <w:rPr>
          <w:rFonts w:ascii="Palatino Linotype" w:hAnsi="Palatino Linotype"/>
          <w:color w:val="000000"/>
        </w:rPr>
        <w:t>l caso promoción;</w:t>
      </w:r>
      <w:r w:rsidR="00645233" w:rsidRPr="00986421">
        <w:rPr>
          <w:rFonts w:ascii="Palatino Linotype" w:hAnsi="Palatino Linotype"/>
          <w:color w:val="000000"/>
        </w:rPr>
        <w:t xml:space="preserve"> así como</w:t>
      </w:r>
      <w:r w:rsidR="00A02577" w:rsidRPr="00986421">
        <w:rPr>
          <w:rFonts w:ascii="Palatino Linotype" w:hAnsi="Palatino Linotype"/>
          <w:color w:val="000000"/>
        </w:rPr>
        <w:t>,</w:t>
      </w:r>
      <w:r w:rsidR="00645233" w:rsidRPr="00986421">
        <w:rPr>
          <w:rFonts w:ascii="Palatino Linotype" w:hAnsi="Palatino Linotype"/>
          <w:color w:val="000000"/>
        </w:rPr>
        <w:t xml:space="preserve"> </w:t>
      </w:r>
      <w:r w:rsidR="00A02577" w:rsidRPr="00986421">
        <w:rPr>
          <w:rFonts w:ascii="Palatino Linotype" w:hAnsi="Palatino Linotype"/>
          <w:color w:val="000000"/>
        </w:rPr>
        <w:t xml:space="preserve">su </w:t>
      </w:r>
      <w:r w:rsidR="00645233" w:rsidRPr="00986421">
        <w:rPr>
          <w:rFonts w:ascii="Palatino Linotype" w:hAnsi="Palatino Linotype"/>
          <w:color w:val="000000"/>
        </w:rPr>
        <w:t>Currículum Vitae</w:t>
      </w:r>
      <w:r w:rsidRPr="00986421">
        <w:rPr>
          <w:rFonts w:ascii="Palatino Linotype" w:hAnsi="Palatino Linotype"/>
          <w:color w:val="000000"/>
        </w:rPr>
        <w:t>.</w:t>
      </w:r>
    </w:p>
    <w:p w:rsidR="000B61E7" w:rsidRPr="00986421" w:rsidRDefault="00C828E6" w:rsidP="00C828E6">
      <w:pPr>
        <w:spacing w:before="100" w:beforeAutospacing="1" w:after="100" w:afterAutospacing="1" w:line="360" w:lineRule="auto"/>
        <w:jc w:val="both"/>
        <w:rPr>
          <w:rFonts w:ascii="Palatino Linotype" w:hAnsi="Palatino Linotype"/>
          <w:b/>
          <w:bCs/>
        </w:rPr>
      </w:pPr>
      <w:r w:rsidRPr="00986421">
        <w:rPr>
          <w:rFonts w:ascii="Palatino Linotype" w:hAnsi="Palatino Linotype" w:cs="Arial"/>
        </w:rPr>
        <w:t xml:space="preserve">Atento a ello, en respuesta </w:t>
      </w:r>
      <w:r w:rsidRPr="00986421">
        <w:rPr>
          <w:rFonts w:ascii="Palatino Linotype" w:hAnsi="Palatino Linotype" w:cs="Arial"/>
          <w:b/>
          <w:color w:val="000000"/>
        </w:rPr>
        <w:t>EL SUJETO OBLIGADO</w:t>
      </w:r>
      <w:r w:rsidR="004F5F26" w:rsidRPr="00986421">
        <w:rPr>
          <w:rFonts w:ascii="Palatino Linotype" w:hAnsi="Palatino Linotype" w:cs="Arial"/>
          <w:b/>
          <w:color w:val="000000"/>
        </w:rPr>
        <w:t xml:space="preserve"> </w:t>
      </w:r>
      <w:r w:rsidR="004F5F26" w:rsidRPr="00986421">
        <w:rPr>
          <w:rFonts w:ascii="Palatino Linotype" w:hAnsi="Palatino Linotype" w:cs="Arial"/>
          <w:color w:val="000000"/>
        </w:rPr>
        <w:t>le adjuntó cinco archivos electrónicos con los que a su decir satisface el requerimiento realizado por el particular y que serán analizado</w:t>
      </w:r>
      <w:r w:rsidR="00856060" w:rsidRPr="00986421">
        <w:rPr>
          <w:rFonts w:ascii="Palatino Linotype" w:hAnsi="Palatino Linotype" w:cs="Arial"/>
          <w:color w:val="000000"/>
        </w:rPr>
        <w:t>s</w:t>
      </w:r>
      <w:r w:rsidR="004F5F26" w:rsidRPr="00986421">
        <w:rPr>
          <w:rFonts w:ascii="Palatino Linotype" w:hAnsi="Palatino Linotype" w:cs="Arial"/>
          <w:color w:val="000000"/>
        </w:rPr>
        <w:t xml:space="preserve"> más adelante</w:t>
      </w:r>
      <w:r w:rsidR="000B61E7" w:rsidRPr="00986421">
        <w:rPr>
          <w:rFonts w:ascii="Palatino Linotype" w:hAnsi="Palatino Linotype"/>
          <w:b/>
          <w:bCs/>
        </w:rPr>
        <w:t>.</w:t>
      </w:r>
    </w:p>
    <w:p w:rsidR="00C828E6" w:rsidRPr="00986421" w:rsidRDefault="00A02577" w:rsidP="00C828E6">
      <w:pPr>
        <w:spacing w:before="100" w:beforeAutospacing="1" w:after="100" w:afterAutospacing="1" w:line="360" w:lineRule="auto"/>
        <w:jc w:val="both"/>
        <w:rPr>
          <w:rFonts w:ascii="Palatino Linotype" w:hAnsi="Palatino Linotype" w:cs="Arial"/>
        </w:rPr>
      </w:pPr>
      <w:r w:rsidRPr="00986421">
        <w:rPr>
          <w:rFonts w:ascii="Palatino Linotype" w:hAnsi="Palatino Linotype" w:cs="Arial"/>
        </w:rPr>
        <w:t>I</w:t>
      </w:r>
      <w:r w:rsidR="00F27FC6" w:rsidRPr="00986421">
        <w:rPr>
          <w:rFonts w:ascii="Palatino Linotype" w:hAnsi="Palatino Linotype" w:cs="Arial"/>
        </w:rPr>
        <w:t>nconforme con dicha respuesta</w:t>
      </w:r>
      <w:r w:rsidRPr="00986421">
        <w:rPr>
          <w:rFonts w:ascii="Palatino Linotype" w:hAnsi="Palatino Linotype" w:cs="Arial"/>
        </w:rPr>
        <w:t>,</w:t>
      </w:r>
      <w:r w:rsidR="00C828E6" w:rsidRPr="00986421">
        <w:rPr>
          <w:rFonts w:ascii="Palatino Linotype" w:hAnsi="Palatino Linotype" w:cs="Arial"/>
          <w:b/>
        </w:rPr>
        <w:t xml:space="preserve"> EL RECURRENTE</w:t>
      </w:r>
      <w:r w:rsidR="00C828E6" w:rsidRPr="00986421">
        <w:rPr>
          <w:rFonts w:ascii="Palatino Linotype" w:hAnsi="Palatino Linotype" w:cs="Arial"/>
        </w:rPr>
        <w:t xml:space="preserve"> procedió a interponer el presente recurso de revisión, señalando como acto impugnado y razones o motivos de inconformidad lo establecido en el Resultando </w:t>
      </w:r>
      <w:r w:rsidR="00555810" w:rsidRPr="00986421">
        <w:rPr>
          <w:rFonts w:ascii="Palatino Linotype" w:hAnsi="Palatino Linotype" w:cs="Arial"/>
        </w:rPr>
        <w:t>I</w:t>
      </w:r>
      <w:r w:rsidR="00C828E6" w:rsidRPr="00986421">
        <w:rPr>
          <w:rFonts w:ascii="Palatino Linotype" w:hAnsi="Palatino Linotype" w:cs="Arial"/>
        </w:rPr>
        <w:t>V de la presente resolución.</w:t>
      </w:r>
    </w:p>
    <w:p w:rsidR="00555810" w:rsidRPr="00986421" w:rsidRDefault="00C828E6" w:rsidP="00C828E6">
      <w:pPr>
        <w:spacing w:before="100" w:beforeAutospacing="1" w:after="100" w:afterAutospacing="1" w:line="360" w:lineRule="auto"/>
        <w:jc w:val="both"/>
        <w:rPr>
          <w:rFonts w:ascii="Palatino Linotype" w:hAnsi="Palatino Linotype" w:cs="Arial"/>
          <w:lang w:eastAsia="es-MX"/>
        </w:rPr>
      </w:pPr>
      <w:r w:rsidRPr="00986421">
        <w:rPr>
          <w:rFonts w:ascii="Palatino Linotype" w:hAnsi="Palatino Linotype" w:cs="Arial"/>
          <w:lang w:eastAsia="es-MX"/>
        </w:rPr>
        <w:t>Bajo ese tenor,</w:t>
      </w:r>
      <w:r w:rsidR="00555810" w:rsidRPr="00986421">
        <w:rPr>
          <w:rFonts w:ascii="Palatino Linotype" w:hAnsi="Palatino Linotype" w:cs="Arial"/>
          <w:lang w:eastAsia="es-MX"/>
        </w:rPr>
        <w:t xml:space="preserve"> es necesario precisar que </w:t>
      </w:r>
      <w:r w:rsidRPr="00986421">
        <w:rPr>
          <w:rFonts w:ascii="Palatino Linotype" w:hAnsi="Palatino Linotype" w:cs="Arial"/>
          <w:b/>
          <w:lang w:eastAsia="es-MX"/>
        </w:rPr>
        <w:t>EL SUJETO OBLIGADO</w:t>
      </w:r>
      <w:r w:rsidR="004F5F26" w:rsidRPr="00986421">
        <w:rPr>
          <w:rFonts w:ascii="Palatino Linotype" w:hAnsi="Palatino Linotype" w:cs="Arial"/>
          <w:b/>
          <w:lang w:eastAsia="es-MX"/>
        </w:rPr>
        <w:t xml:space="preserve">, </w:t>
      </w:r>
      <w:r w:rsidR="004F5F26" w:rsidRPr="00986421">
        <w:rPr>
          <w:rFonts w:ascii="Palatino Linotype" w:hAnsi="Palatino Linotype" w:cs="Arial"/>
          <w:lang w:eastAsia="es-MX"/>
        </w:rPr>
        <w:t>mediante el Informe Justificado ratifica su respuesta; por su parte,</w:t>
      </w:r>
      <w:r w:rsidR="00555810" w:rsidRPr="00986421">
        <w:rPr>
          <w:rFonts w:ascii="Palatino Linotype" w:hAnsi="Palatino Linotype" w:cs="Arial"/>
          <w:lang w:eastAsia="es-MX"/>
        </w:rPr>
        <w:t xml:space="preserve"> </w:t>
      </w:r>
      <w:r w:rsidR="00555810" w:rsidRPr="00986421">
        <w:rPr>
          <w:rFonts w:ascii="Palatino Linotype" w:hAnsi="Palatino Linotype" w:cs="Arial"/>
          <w:b/>
          <w:lang w:eastAsia="es-MX"/>
        </w:rPr>
        <w:t xml:space="preserve">EL RECURRENTE, </w:t>
      </w:r>
      <w:r w:rsidR="00555810" w:rsidRPr="00986421">
        <w:rPr>
          <w:rFonts w:ascii="Palatino Linotype" w:hAnsi="Palatino Linotype" w:cs="Arial"/>
          <w:lang w:eastAsia="es-MX"/>
        </w:rPr>
        <w:t>fue omiso en realizar manifestaciones en torno al recurso de revisión objeto del presente estudio.</w:t>
      </w:r>
    </w:p>
    <w:p w:rsidR="00C30221" w:rsidRPr="00986421" w:rsidRDefault="00C30221" w:rsidP="00C30221">
      <w:pPr>
        <w:spacing w:before="240" w:after="240" w:line="360" w:lineRule="auto"/>
        <w:jc w:val="both"/>
        <w:rPr>
          <w:rFonts w:ascii="Palatino Linotype" w:hAnsi="Palatino Linotype"/>
        </w:rPr>
      </w:pPr>
      <w:r w:rsidRPr="00986421">
        <w:rPr>
          <w:rFonts w:ascii="Palatino Linotype" w:hAnsi="Palatino Linotype"/>
        </w:rPr>
        <w:t xml:space="preserve">Por lo anterior, es de precisar que se obvia el análisis de la competencia por parte del </w:t>
      </w:r>
      <w:r w:rsidRPr="00986421">
        <w:rPr>
          <w:rFonts w:ascii="Palatino Linotype" w:hAnsi="Palatino Linotype"/>
          <w:b/>
        </w:rPr>
        <w:t>SUJETO OBLIGADO</w:t>
      </w:r>
      <w:r w:rsidRPr="00986421">
        <w:rPr>
          <w:rFonts w:ascii="Palatino Linotype" w:hAnsi="Palatino Linotype"/>
        </w:rPr>
        <w:t xml:space="preserve">, para generar, administrar o poseer la información solicitada, </w:t>
      </w:r>
      <w:r w:rsidRPr="00986421">
        <w:rPr>
          <w:rFonts w:ascii="Palatino Linotype" w:hAnsi="Palatino Linotype"/>
        </w:rPr>
        <w:lastRenderedPageBreak/>
        <w:t>dado que éste ha asumido la misma, en razón de que en su respuesta adjuntó dicha información.</w:t>
      </w:r>
    </w:p>
    <w:p w:rsidR="00C30221" w:rsidRPr="00986421" w:rsidRDefault="00C30221" w:rsidP="00C30221">
      <w:pPr>
        <w:spacing w:before="240" w:after="240" w:line="360" w:lineRule="auto"/>
        <w:jc w:val="both"/>
        <w:rPr>
          <w:rFonts w:ascii="Palatino Linotype" w:hAnsi="Palatino Linotype"/>
        </w:rPr>
      </w:pPr>
      <w:r w:rsidRPr="00986421">
        <w:rPr>
          <w:rFonts w:ascii="Palatino Linotype" w:hAnsi="Palatino Linotype"/>
        </w:rPr>
        <w:t xml:space="preserve">En efecto, el hecho de que </w:t>
      </w:r>
      <w:r w:rsidRPr="00986421">
        <w:rPr>
          <w:rFonts w:ascii="Palatino Linotype" w:hAnsi="Palatino Linotype"/>
          <w:b/>
        </w:rPr>
        <w:t>EL SUJETO OBLIGADO</w:t>
      </w:r>
      <w:r w:rsidRPr="00986421">
        <w:rPr>
          <w:rFonts w:ascii="Palatino Linotype" w:hAnsi="Palatino Linotype"/>
        </w:rPr>
        <w:t xml:space="preserve"> haya asumido contar con la información pública solicitada, acepta que la genera, posee y administra, en ejercicio de sus funciones de derecho público, motivo por el cual se actualiza el supuesto jurídico, previsto en el artículo 12 de la Ley de Transparencia y Acceso a la Información Pública del Estado de México y Municipios. </w:t>
      </w:r>
    </w:p>
    <w:p w:rsidR="00C30221" w:rsidRPr="00986421" w:rsidRDefault="00C30221" w:rsidP="00C30221">
      <w:pPr>
        <w:spacing w:before="240" w:after="240" w:line="360" w:lineRule="auto"/>
        <w:jc w:val="both"/>
        <w:rPr>
          <w:rFonts w:ascii="Palatino Linotype" w:hAnsi="Palatino Linotype"/>
        </w:rPr>
      </w:pPr>
      <w:r w:rsidRPr="00986421">
        <w:rPr>
          <w:rFonts w:ascii="Palatino Linotype" w:hAnsi="Palatino Linotype"/>
        </w:rPr>
        <w:t xml:space="preserve">De hecho, el estudio de la naturaleza jurídica de la información pública solicitada, tiene por objeto determinar si ésta la genera, posee o administra </w:t>
      </w:r>
      <w:r w:rsidRPr="00986421">
        <w:rPr>
          <w:rFonts w:ascii="Palatino Linotype" w:hAnsi="Palatino Linotype"/>
          <w:b/>
        </w:rPr>
        <w:t>EL SUJETO OBLIGADO</w:t>
      </w:r>
      <w:r w:rsidRPr="00986421">
        <w:rPr>
          <w:rFonts w:ascii="Palatino Linotype" w:hAnsi="Palatino Linotype"/>
        </w:rPr>
        <w:t xml:space="preserve">; sin embargo, en aquellos casos en que éste la asume, implica que la genera, posee o administra; por consiguiente, a nada práctico nos conduciría su estudio, ya que se insiste, dicha información, fue asumida por el mismo, en ejercicio de sus funciones de derecho público, motivo por el cual, se actualiza el </w:t>
      </w:r>
      <w:r w:rsidR="00856060" w:rsidRPr="00986421">
        <w:rPr>
          <w:rFonts w:ascii="Palatino Linotype" w:hAnsi="Palatino Linotype"/>
        </w:rPr>
        <w:t>dispositivo</w:t>
      </w:r>
      <w:r w:rsidRPr="00986421">
        <w:rPr>
          <w:rFonts w:ascii="Palatino Linotype" w:hAnsi="Palatino Linotype"/>
        </w:rPr>
        <w:t xml:space="preserve"> </w:t>
      </w:r>
      <w:r w:rsidR="00856060" w:rsidRPr="00986421">
        <w:rPr>
          <w:rFonts w:ascii="Palatino Linotype" w:hAnsi="Palatino Linotype"/>
        </w:rPr>
        <w:t>normativo</w:t>
      </w:r>
      <w:r w:rsidRPr="00986421">
        <w:rPr>
          <w:rFonts w:ascii="Palatino Linotype" w:hAnsi="Palatino Linotype"/>
        </w:rPr>
        <w:t>, anteriormente referido.</w:t>
      </w:r>
    </w:p>
    <w:p w:rsidR="00C30221" w:rsidRPr="00986421" w:rsidRDefault="00C30221" w:rsidP="00C30221">
      <w:pPr>
        <w:spacing w:before="100" w:beforeAutospacing="1" w:after="100" w:afterAutospacing="1" w:line="360" w:lineRule="auto"/>
        <w:jc w:val="both"/>
        <w:rPr>
          <w:rFonts w:ascii="Palatino Linotype" w:hAnsi="Palatino Linotype"/>
        </w:rPr>
      </w:pPr>
      <w:r w:rsidRPr="00986421">
        <w:rPr>
          <w:rFonts w:ascii="Palatino Linotype" w:hAnsi="Palatino Linotype"/>
        </w:rPr>
        <w:t xml:space="preserve">En consecuencia, el presente estudio permitirá determinar si </w:t>
      </w:r>
      <w:r w:rsidRPr="00986421">
        <w:rPr>
          <w:rFonts w:ascii="Palatino Linotype" w:hAnsi="Palatino Linotype"/>
          <w:b/>
        </w:rPr>
        <w:t xml:space="preserve">EL SUJETO OBLIGADO, </w:t>
      </w:r>
      <w:r w:rsidRPr="00986421">
        <w:rPr>
          <w:rFonts w:ascii="Palatino Linotype" w:hAnsi="Palatino Linotype"/>
        </w:rPr>
        <w:t>a través de la respuesta a la solicitud de información, mismo que ratificó mediante Informe Justificado, colmó el derecho de acceso a la información del particular.</w:t>
      </w:r>
    </w:p>
    <w:p w:rsidR="00C30221" w:rsidRPr="00986421" w:rsidRDefault="00C30221" w:rsidP="00C30221">
      <w:pPr>
        <w:spacing w:before="100" w:beforeAutospacing="1" w:after="100" w:afterAutospacing="1" w:line="360" w:lineRule="auto"/>
        <w:jc w:val="both"/>
        <w:rPr>
          <w:rFonts w:ascii="Palatino Linotype" w:hAnsi="Palatino Linotype"/>
        </w:rPr>
      </w:pPr>
      <w:r w:rsidRPr="00986421">
        <w:rPr>
          <w:rFonts w:ascii="Palatino Linotype" w:hAnsi="Palatino Linotype"/>
        </w:rPr>
        <w:t>Bajo lo anterior, y para mayor ilustración verificaremos la solicitud y la respuesta bajo la siguiente tabla ilustrativa:</w:t>
      </w:r>
    </w:p>
    <w:tbl>
      <w:tblPr>
        <w:tblStyle w:val="Tablaconcuadrcula"/>
        <w:tblW w:w="0" w:type="auto"/>
        <w:tblLayout w:type="fixed"/>
        <w:tblLook w:val="04A0" w:firstRow="1" w:lastRow="0" w:firstColumn="1" w:lastColumn="0" w:noHBand="0" w:noVBand="1"/>
      </w:tblPr>
      <w:tblGrid>
        <w:gridCol w:w="2277"/>
        <w:gridCol w:w="2278"/>
        <w:gridCol w:w="2278"/>
        <w:gridCol w:w="2278"/>
      </w:tblGrid>
      <w:tr w:rsidR="00C30221" w:rsidRPr="00986421" w:rsidTr="00856060">
        <w:trPr>
          <w:trHeight w:val="554"/>
        </w:trPr>
        <w:tc>
          <w:tcPr>
            <w:tcW w:w="2277" w:type="dxa"/>
            <w:shd w:val="clear" w:color="auto" w:fill="BFBFBF" w:themeFill="background1" w:themeFillShade="BF"/>
          </w:tcPr>
          <w:p w:rsidR="00C30221" w:rsidRPr="00986421" w:rsidRDefault="00C30221" w:rsidP="00C30221">
            <w:pPr>
              <w:spacing w:before="240" w:after="240" w:line="360" w:lineRule="auto"/>
              <w:rPr>
                <w:rFonts w:ascii="Palatino Linotype" w:hAnsi="Palatino Linotype" w:cs="Arial"/>
              </w:rPr>
            </w:pPr>
            <w:r w:rsidRPr="00986421">
              <w:rPr>
                <w:rFonts w:ascii="Palatino Linotype" w:hAnsi="Palatino Linotype" w:cs="Arial"/>
              </w:rPr>
              <w:t>Solicitud</w:t>
            </w:r>
          </w:p>
        </w:tc>
        <w:tc>
          <w:tcPr>
            <w:tcW w:w="2278" w:type="dxa"/>
            <w:shd w:val="clear" w:color="auto" w:fill="BFBFBF" w:themeFill="background1" w:themeFillShade="BF"/>
          </w:tcPr>
          <w:p w:rsidR="00C30221" w:rsidRPr="00986421" w:rsidRDefault="00C30221" w:rsidP="00C30221">
            <w:pPr>
              <w:spacing w:before="240" w:after="240" w:line="360" w:lineRule="auto"/>
              <w:rPr>
                <w:rFonts w:ascii="Palatino Linotype" w:hAnsi="Palatino Linotype" w:cs="Arial"/>
              </w:rPr>
            </w:pPr>
            <w:r w:rsidRPr="00986421">
              <w:rPr>
                <w:rFonts w:ascii="Palatino Linotype" w:hAnsi="Palatino Linotype" w:cs="Arial"/>
              </w:rPr>
              <w:t xml:space="preserve">Respuesta </w:t>
            </w:r>
          </w:p>
        </w:tc>
        <w:tc>
          <w:tcPr>
            <w:tcW w:w="2278" w:type="dxa"/>
            <w:shd w:val="clear" w:color="auto" w:fill="BFBFBF" w:themeFill="background1" w:themeFillShade="BF"/>
          </w:tcPr>
          <w:p w:rsidR="00C30221" w:rsidRPr="00986421" w:rsidRDefault="00C30221" w:rsidP="00C30221">
            <w:pPr>
              <w:spacing w:before="240" w:after="240" w:line="360" w:lineRule="auto"/>
              <w:rPr>
                <w:rFonts w:ascii="Palatino Linotype" w:hAnsi="Palatino Linotype" w:cs="Arial"/>
              </w:rPr>
            </w:pPr>
            <w:r w:rsidRPr="00986421">
              <w:rPr>
                <w:rFonts w:ascii="Palatino Linotype" w:hAnsi="Palatino Linotype" w:cs="Arial"/>
              </w:rPr>
              <w:t>Informe Justificado</w:t>
            </w:r>
          </w:p>
        </w:tc>
        <w:tc>
          <w:tcPr>
            <w:tcW w:w="2278" w:type="dxa"/>
            <w:shd w:val="clear" w:color="auto" w:fill="BFBFBF" w:themeFill="background1" w:themeFillShade="BF"/>
          </w:tcPr>
          <w:p w:rsidR="00C30221" w:rsidRPr="00986421" w:rsidRDefault="00C30221" w:rsidP="00C30221">
            <w:pPr>
              <w:spacing w:before="240" w:after="240" w:line="360" w:lineRule="auto"/>
              <w:rPr>
                <w:rFonts w:ascii="Palatino Linotype" w:hAnsi="Palatino Linotype" w:cs="Arial"/>
              </w:rPr>
            </w:pPr>
            <w:r w:rsidRPr="00986421">
              <w:rPr>
                <w:rFonts w:ascii="Palatino Linotype" w:hAnsi="Palatino Linotype" w:cs="Arial"/>
              </w:rPr>
              <w:t>Cumple</w:t>
            </w:r>
          </w:p>
        </w:tc>
      </w:tr>
      <w:tr w:rsidR="00A02577" w:rsidRPr="00986421" w:rsidTr="00856060">
        <w:tc>
          <w:tcPr>
            <w:tcW w:w="2277" w:type="dxa"/>
            <w:shd w:val="clear" w:color="auto" w:fill="EDB491"/>
          </w:tcPr>
          <w:p w:rsidR="00A02577" w:rsidRPr="00986421" w:rsidRDefault="00A02577" w:rsidP="00C30221">
            <w:pPr>
              <w:spacing w:before="240" w:after="240" w:line="360" w:lineRule="auto"/>
              <w:jc w:val="both"/>
              <w:rPr>
                <w:rFonts w:ascii="Palatino Linotype" w:hAnsi="Palatino Linotype" w:cs="Arial"/>
                <w:sz w:val="18"/>
                <w:szCs w:val="18"/>
              </w:rPr>
            </w:pPr>
            <w:r w:rsidRPr="00986421">
              <w:rPr>
                <w:rFonts w:ascii="Palatino Linotype" w:hAnsi="Palatino Linotype"/>
                <w:color w:val="000000"/>
                <w:sz w:val="18"/>
                <w:szCs w:val="18"/>
              </w:rPr>
              <w:lastRenderedPageBreak/>
              <w:t>Listado de guardias de servidoras y servidores públicos para el periodo vacacional de diciembre 2018 a enero 2019</w:t>
            </w:r>
          </w:p>
        </w:tc>
        <w:tc>
          <w:tcPr>
            <w:tcW w:w="2278" w:type="dxa"/>
          </w:tcPr>
          <w:p w:rsidR="00A02577" w:rsidRPr="00986421" w:rsidRDefault="00A02577" w:rsidP="00C30221">
            <w:pPr>
              <w:spacing w:before="240" w:after="240" w:line="360" w:lineRule="auto"/>
              <w:jc w:val="both"/>
              <w:rPr>
                <w:rFonts w:ascii="Palatino Linotype" w:hAnsi="Palatino Linotype" w:cs="Arial"/>
                <w:sz w:val="18"/>
                <w:szCs w:val="18"/>
              </w:rPr>
            </w:pPr>
            <w:r w:rsidRPr="00986421">
              <w:rPr>
                <w:rFonts w:ascii="Palatino Linotype" w:hAnsi="Palatino Linotype" w:cs="Arial"/>
                <w:sz w:val="18"/>
                <w:szCs w:val="18"/>
              </w:rPr>
              <w:t xml:space="preserve">En respuesta le anexó los listados de guardias del segundo periodo vacacional por áreas del </w:t>
            </w:r>
            <w:r w:rsidRPr="00986421">
              <w:rPr>
                <w:rFonts w:ascii="Palatino Linotype" w:hAnsi="Palatino Linotype" w:cs="Arial"/>
                <w:b/>
                <w:sz w:val="18"/>
                <w:szCs w:val="18"/>
              </w:rPr>
              <w:t>SUJETO OBLIGADO</w:t>
            </w:r>
            <w:r w:rsidR="008F655A" w:rsidRPr="00986421">
              <w:rPr>
                <w:rFonts w:ascii="Palatino Linotype" w:hAnsi="Palatino Linotype" w:cs="Arial"/>
                <w:b/>
                <w:sz w:val="18"/>
                <w:szCs w:val="18"/>
              </w:rPr>
              <w:t xml:space="preserve"> </w:t>
            </w:r>
            <w:r w:rsidR="008F655A" w:rsidRPr="00986421">
              <w:rPr>
                <w:rFonts w:ascii="Palatino Linotype" w:hAnsi="Palatino Linotype" w:cs="Arial"/>
                <w:sz w:val="18"/>
                <w:szCs w:val="18"/>
              </w:rPr>
              <w:t>en versión pública</w:t>
            </w:r>
          </w:p>
        </w:tc>
        <w:tc>
          <w:tcPr>
            <w:tcW w:w="2278" w:type="dxa"/>
            <w:vMerge w:val="restart"/>
          </w:tcPr>
          <w:p w:rsidR="00A02577" w:rsidRPr="00986421" w:rsidRDefault="00A02577" w:rsidP="00C30221">
            <w:pPr>
              <w:spacing w:before="240" w:after="240" w:line="360" w:lineRule="auto"/>
              <w:jc w:val="both"/>
              <w:rPr>
                <w:rFonts w:ascii="Palatino Linotype" w:hAnsi="Palatino Linotype" w:cs="Arial"/>
                <w:sz w:val="18"/>
                <w:szCs w:val="18"/>
              </w:rPr>
            </w:pPr>
          </w:p>
          <w:p w:rsidR="00A02577" w:rsidRPr="00986421" w:rsidRDefault="00A02577" w:rsidP="00C30221">
            <w:pPr>
              <w:spacing w:before="240" w:after="240" w:line="360" w:lineRule="auto"/>
              <w:jc w:val="both"/>
              <w:rPr>
                <w:rFonts w:ascii="Palatino Linotype" w:hAnsi="Palatino Linotype" w:cs="Arial"/>
                <w:sz w:val="18"/>
                <w:szCs w:val="18"/>
              </w:rPr>
            </w:pPr>
          </w:p>
          <w:p w:rsidR="00A02577" w:rsidRPr="00986421" w:rsidRDefault="00A02577" w:rsidP="00C30221">
            <w:pPr>
              <w:spacing w:before="240" w:after="240" w:line="360" w:lineRule="auto"/>
              <w:jc w:val="both"/>
              <w:rPr>
                <w:rFonts w:ascii="Palatino Linotype" w:hAnsi="Palatino Linotype" w:cs="Arial"/>
                <w:sz w:val="18"/>
                <w:szCs w:val="18"/>
              </w:rPr>
            </w:pPr>
          </w:p>
          <w:p w:rsidR="00A02577" w:rsidRPr="00986421" w:rsidRDefault="00A02577" w:rsidP="00C30221">
            <w:pPr>
              <w:spacing w:before="240" w:after="240" w:line="360" w:lineRule="auto"/>
              <w:jc w:val="both"/>
              <w:rPr>
                <w:rFonts w:ascii="Palatino Linotype" w:hAnsi="Palatino Linotype" w:cs="Arial"/>
                <w:sz w:val="18"/>
                <w:szCs w:val="18"/>
              </w:rPr>
            </w:pPr>
          </w:p>
          <w:p w:rsidR="00A02577" w:rsidRPr="00986421" w:rsidRDefault="00A02577" w:rsidP="00C30221">
            <w:pPr>
              <w:spacing w:before="240" w:after="240" w:line="360" w:lineRule="auto"/>
              <w:jc w:val="both"/>
              <w:rPr>
                <w:rFonts w:ascii="Palatino Linotype" w:hAnsi="Palatino Linotype" w:cs="Arial"/>
                <w:sz w:val="18"/>
                <w:szCs w:val="18"/>
              </w:rPr>
            </w:pPr>
          </w:p>
          <w:p w:rsidR="00A02577" w:rsidRPr="00986421" w:rsidRDefault="00A02577" w:rsidP="00C30221">
            <w:pPr>
              <w:spacing w:before="240" w:after="240" w:line="360" w:lineRule="auto"/>
              <w:jc w:val="both"/>
              <w:rPr>
                <w:rFonts w:ascii="Palatino Linotype" w:hAnsi="Palatino Linotype" w:cs="Arial"/>
                <w:sz w:val="18"/>
                <w:szCs w:val="18"/>
              </w:rPr>
            </w:pPr>
          </w:p>
          <w:p w:rsidR="00A02577" w:rsidRPr="00986421" w:rsidRDefault="00A02577" w:rsidP="00C30221">
            <w:pPr>
              <w:spacing w:before="240" w:after="240" w:line="360" w:lineRule="auto"/>
              <w:jc w:val="both"/>
              <w:rPr>
                <w:rFonts w:ascii="Palatino Linotype" w:hAnsi="Palatino Linotype" w:cs="Arial"/>
                <w:sz w:val="18"/>
                <w:szCs w:val="18"/>
              </w:rPr>
            </w:pPr>
          </w:p>
          <w:p w:rsidR="00A02577" w:rsidRPr="00986421" w:rsidRDefault="00A02577" w:rsidP="00C30221">
            <w:pPr>
              <w:spacing w:before="240" w:after="240" w:line="360" w:lineRule="auto"/>
              <w:jc w:val="both"/>
              <w:rPr>
                <w:rFonts w:ascii="Palatino Linotype" w:hAnsi="Palatino Linotype" w:cs="Arial"/>
                <w:sz w:val="18"/>
                <w:szCs w:val="18"/>
              </w:rPr>
            </w:pPr>
          </w:p>
          <w:p w:rsidR="00A02577" w:rsidRPr="00986421" w:rsidRDefault="00A02577" w:rsidP="00C30221">
            <w:pPr>
              <w:spacing w:before="240" w:after="240" w:line="360" w:lineRule="auto"/>
              <w:jc w:val="both"/>
              <w:rPr>
                <w:rFonts w:ascii="Palatino Linotype" w:hAnsi="Palatino Linotype" w:cs="Arial"/>
                <w:sz w:val="18"/>
                <w:szCs w:val="18"/>
              </w:rPr>
            </w:pPr>
          </w:p>
          <w:p w:rsidR="00A02577" w:rsidRPr="00986421" w:rsidRDefault="00A02577" w:rsidP="00C30221">
            <w:pPr>
              <w:spacing w:before="240" w:after="240" w:line="360" w:lineRule="auto"/>
              <w:jc w:val="both"/>
              <w:rPr>
                <w:rFonts w:ascii="Palatino Linotype" w:hAnsi="Palatino Linotype" w:cs="Arial"/>
                <w:sz w:val="18"/>
                <w:szCs w:val="18"/>
              </w:rPr>
            </w:pPr>
            <w:r w:rsidRPr="00986421">
              <w:rPr>
                <w:rFonts w:ascii="Palatino Linotype" w:hAnsi="Palatino Linotype" w:cs="Arial"/>
                <w:sz w:val="18"/>
                <w:szCs w:val="18"/>
              </w:rPr>
              <w:t>Ratificó su respuesta</w:t>
            </w:r>
          </w:p>
          <w:p w:rsidR="00A02577" w:rsidRPr="00986421" w:rsidRDefault="00A02577" w:rsidP="00C30221">
            <w:pPr>
              <w:spacing w:before="240" w:after="240" w:line="360" w:lineRule="auto"/>
              <w:rPr>
                <w:rFonts w:ascii="Palatino Linotype" w:hAnsi="Palatino Linotype" w:cs="Arial"/>
                <w:sz w:val="18"/>
                <w:szCs w:val="18"/>
              </w:rPr>
            </w:pPr>
          </w:p>
        </w:tc>
        <w:tc>
          <w:tcPr>
            <w:tcW w:w="2278" w:type="dxa"/>
          </w:tcPr>
          <w:p w:rsidR="00A02577" w:rsidRPr="00986421" w:rsidRDefault="00A02577" w:rsidP="00710C23">
            <w:pPr>
              <w:pStyle w:val="Prrafodelista"/>
              <w:spacing w:before="240" w:after="240" w:line="360" w:lineRule="auto"/>
              <w:ind w:left="284"/>
              <w:rPr>
                <w:rFonts w:ascii="Palatino Linotype" w:hAnsi="Palatino Linotype" w:cs="Arial"/>
                <w:sz w:val="18"/>
                <w:szCs w:val="18"/>
              </w:rPr>
            </w:pPr>
            <w:r w:rsidRPr="00986421">
              <w:rPr>
                <w:rFonts w:ascii="Palatino Linotype" w:hAnsi="Palatino Linotype" w:cs="Arial"/>
                <w:sz w:val="18"/>
                <w:szCs w:val="18"/>
              </w:rPr>
              <w:t>Parcialmente</w:t>
            </w:r>
          </w:p>
        </w:tc>
      </w:tr>
      <w:tr w:rsidR="00A02577" w:rsidRPr="00986421" w:rsidTr="00856060">
        <w:tc>
          <w:tcPr>
            <w:tcW w:w="2277" w:type="dxa"/>
            <w:shd w:val="clear" w:color="auto" w:fill="EDB491"/>
          </w:tcPr>
          <w:p w:rsidR="00A02577" w:rsidRPr="00986421" w:rsidRDefault="00A02577" w:rsidP="00C30221">
            <w:pPr>
              <w:spacing w:before="240" w:after="240" w:line="360" w:lineRule="auto"/>
              <w:rPr>
                <w:rFonts w:ascii="Palatino Linotype" w:hAnsi="Palatino Linotype" w:cs="Arial"/>
                <w:sz w:val="18"/>
                <w:szCs w:val="18"/>
              </w:rPr>
            </w:pPr>
            <w:r w:rsidRPr="00986421">
              <w:rPr>
                <w:rFonts w:ascii="Palatino Linotype" w:hAnsi="Palatino Linotype" w:cs="Arial"/>
                <w:sz w:val="18"/>
                <w:szCs w:val="18"/>
              </w:rPr>
              <w:t>Fechas de ingreso a la institución</w:t>
            </w:r>
          </w:p>
        </w:tc>
        <w:tc>
          <w:tcPr>
            <w:tcW w:w="2278" w:type="dxa"/>
          </w:tcPr>
          <w:p w:rsidR="00A02577" w:rsidRPr="00986421" w:rsidRDefault="00A02577" w:rsidP="002572A0">
            <w:pPr>
              <w:spacing w:before="240" w:after="240" w:line="360" w:lineRule="auto"/>
              <w:jc w:val="both"/>
              <w:rPr>
                <w:rFonts w:ascii="Palatino Linotype" w:hAnsi="Palatino Linotype" w:cs="Arial"/>
                <w:sz w:val="18"/>
                <w:szCs w:val="18"/>
              </w:rPr>
            </w:pPr>
            <w:r w:rsidRPr="00986421">
              <w:rPr>
                <w:rFonts w:ascii="Palatino Linotype" w:hAnsi="Palatino Linotype" w:cs="Arial"/>
                <w:sz w:val="18"/>
                <w:szCs w:val="18"/>
              </w:rPr>
              <w:t>Le indico las fechas solicitadas de los servidores públicos que cubrieron el periodo vacacional 2018-2019</w:t>
            </w:r>
          </w:p>
        </w:tc>
        <w:tc>
          <w:tcPr>
            <w:tcW w:w="2278" w:type="dxa"/>
            <w:vMerge/>
          </w:tcPr>
          <w:p w:rsidR="00A02577" w:rsidRPr="00986421" w:rsidRDefault="00A02577" w:rsidP="00C30221">
            <w:pPr>
              <w:spacing w:before="240" w:after="240" w:line="360" w:lineRule="auto"/>
              <w:rPr>
                <w:rFonts w:ascii="Palatino Linotype" w:hAnsi="Palatino Linotype" w:cs="Arial"/>
              </w:rPr>
            </w:pPr>
          </w:p>
        </w:tc>
        <w:tc>
          <w:tcPr>
            <w:tcW w:w="2278" w:type="dxa"/>
          </w:tcPr>
          <w:p w:rsidR="00A02577" w:rsidRPr="00986421" w:rsidRDefault="00A02577" w:rsidP="00710C23">
            <w:pPr>
              <w:pStyle w:val="Prrafodelista"/>
              <w:numPr>
                <w:ilvl w:val="0"/>
                <w:numId w:val="2"/>
              </w:numPr>
              <w:spacing w:before="240" w:after="240" w:line="360" w:lineRule="auto"/>
              <w:ind w:hanging="11"/>
              <w:rPr>
                <w:rFonts w:ascii="Palatino Linotype" w:hAnsi="Palatino Linotype" w:cs="Arial"/>
              </w:rPr>
            </w:pPr>
          </w:p>
        </w:tc>
      </w:tr>
      <w:tr w:rsidR="00A02577" w:rsidRPr="00986421" w:rsidTr="00856060">
        <w:tc>
          <w:tcPr>
            <w:tcW w:w="2277" w:type="dxa"/>
            <w:shd w:val="clear" w:color="auto" w:fill="EDB491"/>
          </w:tcPr>
          <w:p w:rsidR="00A02577" w:rsidRPr="00986421" w:rsidRDefault="00A02577" w:rsidP="002572A0">
            <w:pPr>
              <w:spacing w:before="240" w:after="240" w:line="360" w:lineRule="auto"/>
              <w:jc w:val="both"/>
              <w:rPr>
                <w:rFonts w:ascii="Palatino Linotype" w:hAnsi="Palatino Linotype" w:cs="Arial"/>
                <w:sz w:val="18"/>
                <w:szCs w:val="18"/>
              </w:rPr>
            </w:pPr>
            <w:r w:rsidRPr="00986421">
              <w:rPr>
                <w:rFonts w:ascii="Palatino Linotype" w:hAnsi="Palatino Linotype"/>
                <w:color w:val="000000"/>
                <w:sz w:val="18"/>
                <w:szCs w:val="18"/>
              </w:rPr>
              <w:t>Las actividades que desempeñan</w:t>
            </w:r>
          </w:p>
        </w:tc>
        <w:tc>
          <w:tcPr>
            <w:tcW w:w="2278" w:type="dxa"/>
          </w:tcPr>
          <w:p w:rsidR="00A02577" w:rsidRPr="00986421" w:rsidRDefault="00A02577" w:rsidP="00710C23">
            <w:pPr>
              <w:spacing w:before="240" w:after="240" w:line="360" w:lineRule="auto"/>
              <w:jc w:val="both"/>
              <w:rPr>
                <w:rFonts w:ascii="Palatino Linotype" w:hAnsi="Palatino Linotype" w:cs="Arial"/>
                <w:sz w:val="18"/>
                <w:szCs w:val="18"/>
              </w:rPr>
            </w:pPr>
            <w:r w:rsidRPr="00986421">
              <w:rPr>
                <w:rFonts w:ascii="Palatino Linotype" w:hAnsi="Palatino Linotype" w:cs="Arial"/>
                <w:sz w:val="18"/>
                <w:szCs w:val="18"/>
              </w:rPr>
              <w:t>Le indicó los pasos a seguir para arribar a la información solicitada</w:t>
            </w:r>
          </w:p>
        </w:tc>
        <w:tc>
          <w:tcPr>
            <w:tcW w:w="2278" w:type="dxa"/>
            <w:vMerge/>
          </w:tcPr>
          <w:p w:rsidR="00A02577" w:rsidRPr="00986421" w:rsidRDefault="00A02577" w:rsidP="00C30221">
            <w:pPr>
              <w:spacing w:before="240" w:after="240" w:line="360" w:lineRule="auto"/>
              <w:rPr>
                <w:rFonts w:ascii="Palatino Linotype" w:hAnsi="Palatino Linotype" w:cs="Arial"/>
                <w:sz w:val="18"/>
                <w:szCs w:val="18"/>
              </w:rPr>
            </w:pPr>
          </w:p>
        </w:tc>
        <w:tc>
          <w:tcPr>
            <w:tcW w:w="2278" w:type="dxa"/>
          </w:tcPr>
          <w:p w:rsidR="00A02577" w:rsidRPr="00986421" w:rsidRDefault="00A02577" w:rsidP="00710C23">
            <w:pPr>
              <w:pStyle w:val="Prrafodelista"/>
              <w:numPr>
                <w:ilvl w:val="0"/>
                <w:numId w:val="2"/>
              </w:numPr>
              <w:spacing w:before="240" w:after="240" w:line="360" w:lineRule="auto"/>
              <w:ind w:hanging="11"/>
              <w:rPr>
                <w:rFonts w:ascii="Palatino Linotype" w:hAnsi="Palatino Linotype" w:cs="Arial"/>
              </w:rPr>
            </w:pPr>
          </w:p>
        </w:tc>
      </w:tr>
      <w:tr w:rsidR="00A02577" w:rsidRPr="00986421" w:rsidTr="00856060">
        <w:tc>
          <w:tcPr>
            <w:tcW w:w="2277" w:type="dxa"/>
            <w:shd w:val="clear" w:color="auto" w:fill="EDB491"/>
          </w:tcPr>
          <w:p w:rsidR="00A02577" w:rsidRPr="00986421" w:rsidRDefault="00A02577" w:rsidP="00C30221">
            <w:pPr>
              <w:spacing w:before="240" w:after="240" w:line="360" w:lineRule="auto"/>
              <w:rPr>
                <w:rFonts w:ascii="Palatino Linotype" w:hAnsi="Palatino Linotype" w:cs="Arial"/>
                <w:sz w:val="18"/>
                <w:szCs w:val="18"/>
              </w:rPr>
            </w:pPr>
            <w:r w:rsidRPr="00986421">
              <w:rPr>
                <w:rFonts w:ascii="Palatino Linotype" w:hAnsi="Palatino Linotype" w:cs="Arial"/>
                <w:sz w:val="18"/>
                <w:szCs w:val="18"/>
              </w:rPr>
              <w:t>El proceso de ingreso y de ser el caso promoción</w:t>
            </w:r>
          </w:p>
        </w:tc>
        <w:tc>
          <w:tcPr>
            <w:tcW w:w="2278" w:type="dxa"/>
          </w:tcPr>
          <w:p w:rsidR="00A02577" w:rsidRPr="00986421" w:rsidRDefault="00A02577" w:rsidP="00792F5D">
            <w:pPr>
              <w:spacing w:before="240" w:after="240" w:line="360" w:lineRule="auto"/>
              <w:jc w:val="both"/>
              <w:rPr>
                <w:rFonts w:ascii="Palatino Linotype" w:hAnsi="Palatino Linotype" w:cs="Arial"/>
                <w:sz w:val="18"/>
                <w:szCs w:val="18"/>
              </w:rPr>
            </w:pPr>
            <w:r w:rsidRPr="00986421">
              <w:rPr>
                <w:rFonts w:ascii="Palatino Linotype" w:hAnsi="Palatino Linotype" w:cs="Arial"/>
                <w:sz w:val="18"/>
                <w:szCs w:val="18"/>
              </w:rPr>
              <w:t xml:space="preserve">Le informó que derivado de una búsqueda exhaustiva y razonable en los archivos, el proceso de ingreso de los servidores públicos con puesto administrativo, se efectúa cumpliendo con ciertos requisitos, para lo cual se adjunta dicho formato mediante el archivo electrónico </w:t>
            </w:r>
            <w:r w:rsidRPr="00986421">
              <w:rPr>
                <w:rFonts w:ascii="Palatino Linotype" w:hAnsi="Palatino Linotype" w:cs="Arial"/>
                <w:b/>
                <w:i/>
                <w:sz w:val="18"/>
                <w:szCs w:val="18"/>
              </w:rPr>
              <w:t xml:space="preserve">FORMATO REQUISITOS DE CONTRATACIÓN </w:t>
            </w:r>
            <w:r w:rsidRPr="00986421">
              <w:rPr>
                <w:rFonts w:ascii="Palatino Linotype" w:hAnsi="Palatino Linotype" w:cs="Arial"/>
                <w:b/>
                <w:i/>
                <w:sz w:val="18"/>
                <w:szCs w:val="18"/>
              </w:rPr>
              <w:lastRenderedPageBreak/>
              <w:t>2018.pdf</w:t>
            </w:r>
            <w:r w:rsidRPr="00986421">
              <w:rPr>
                <w:rFonts w:ascii="Palatino Linotype" w:hAnsi="Palatino Linotype" w:cs="Arial"/>
                <w:sz w:val="18"/>
                <w:szCs w:val="18"/>
              </w:rPr>
              <w:t xml:space="preserve">; así mismo para los puestos que ocupan los profesores, estos se efectúan de acuerdo a lo dispuesto en el Manual de Organización de la Universidad Politécnica del Valle de Toluca, el cual se encuentra en la liga electrónica </w:t>
            </w:r>
            <w:hyperlink r:id="rId11" w:history="1">
              <w:r w:rsidRPr="00986421">
                <w:rPr>
                  <w:rStyle w:val="Hipervnculo"/>
                  <w:rFonts w:ascii="Palatino Linotype" w:hAnsi="Palatino Linotype" w:cs="Arial"/>
                  <w:sz w:val="18"/>
                  <w:szCs w:val="18"/>
                </w:rPr>
                <w:t>https://www.ioimex.org.mx/ipo3/lgt/indice/upvt/art/98</w:t>
              </w:r>
            </w:hyperlink>
            <w:r w:rsidRPr="00986421">
              <w:rPr>
                <w:rFonts w:ascii="Palatino Linotype" w:hAnsi="Palatino Linotype" w:cs="Arial"/>
                <w:sz w:val="18"/>
                <w:szCs w:val="18"/>
              </w:rPr>
              <w:t xml:space="preserve"> ii b/0.web.</w:t>
            </w:r>
          </w:p>
        </w:tc>
        <w:tc>
          <w:tcPr>
            <w:tcW w:w="2278" w:type="dxa"/>
            <w:vMerge/>
          </w:tcPr>
          <w:p w:rsidR="00A02577" w:rsidRPr="00986421" w:rsidRDefault="00A02577" w:rsidP="00C30221">
            <w:pPr>
              <w:spacing w:before="240" w:after="240" w:line="360" w:lineRule="auto"/>
              <w:rPr>
                <w:rFonts w:ascii="Palatino Linotype" w:hAnsi="Palatino Linotype" w:cs="Arial"/>
                <w:sz w:val="18"/>
                <w:szCs w:val="18"/>
              </w:rPr>
            </w:pPr>
          </w:p>
        </w:tc>
        <w:tc>
          <w:tcPr>
            <w:tcW w:w="2278" w:type="dxa"/>
          </w:tcPr>
          <w:p w:rsidR="00A02577" w:rsidRPr="00986421" w:rsidRDefault="00A02577" w:rsidP="00792F5D">
            <w:pPr>
              <w:pStyle w:val="Prrafodelista"/>
              <w:numPr>
                <w:ilvl w:val="0"/>
                <w:numId w:val="2"/>
              </w:numPr>
              <w:spacing w:before="240" w:after="240" w:line="360" w:lineRule="auto"/>
              <w:ind w:hanging="11"/>
              <w:rPr>
                <w:rFonts w:ascii="Palatino Linotype" w:hAnsi="Palatino Linotype" w:cs="Arial"/>
              </w:rPr>
            </w:pPr>
          </w:p>
        </w:tc>
      </w:tr>
      <w:tr w:rsidR="00A02577" w:rsidRPr="00986421" w:rsidTr="00856060">
        <w:tc>
          <w:tcPr>
            <w:tcW w:w="2277" w:type="dxa"/>
            <w:shd w:val="clear" w:color="auto" w:fill="EDB491"/>
          </w:tcPr>
          <w:p w:rsidR="00A02577" w:rsidRPr="00986421" w:rsidRDefault="00A02577" w:rsidP="00C30221">
            <w:pPr>
              <w:spacing w:before="240" w:after="240" w:line="360" w:lineRule="auto"/>
              <w:rPr>
                <w:rFonts w:ascii="Palatino Linotype" w:hAnsi="Palatino Linotype" w:cs="Arial"/>
                <w:sz w:val="18"/>
                <w:szCs w:val="18"/>
              </w:rPr>
            </w:pPr>
            <w:r w:rsidRPr="00986421">
              <w:rPr>
                <w:rFonts w:ascii="Palatino Linotype" w:hAnsi="Palatino Linotype"/>
                <w:color w:val="000000"/>
                <w:sz w:val="18"/>
                <w:szCs w:val="18"/>
              </w:rPr>
              <w:t>Currículum Vitae</w:t>
            </w:r>
          </w:p>
        </w:tc>
        <w:tc>
          <w:tcPr>
            <w:tcW w:w="2278" w:type="dxa"/>
          </w:tcPr>
          <w:p w:rsidR="00A02577" w:rsidRPr="00986421" w:rsidRDefault="00A02577" w:rsidP="00792F5D">
            <w:pPr>
              <w:spacing w:before="240" w:after="240" w:line="360" w:lineRule="auto"/>
              <w:jc w:val="both"/>
              <w:rPr>
                <w:rFonts w:ascii="Palatino Linotype" w:hAnsi="Palatino Linotype" w:cs="Arial"/>
              </w:rPr>
            </w:pPr>
            <w:r w:rsidRPr="00986421">
              <w:rPr>
                <w:rFonts w:ascii="Palatino Linotype" w:hAnsi="Palatino Linotype" w:cs="Arial"/>
                <w:sz w:val="18"/>
                <w:szCs w:val="18"/>
              </w:rPr>
              <w:t xml:space="preserve">Le anexó la información mediante el archivo electrónico </w:t>
            </w:r>
            <w:r w:rsidRPr="00986421">
              <w:rPr>
                <w:rFonts w:ascii="Palatino Linotype" w:hAnsi="Palatino Linotype" w:cs="Arial"/>
                <w:b/>
                <w:i/>
                <w:sz w:val="18"/>
                <w:szCs w:val="18"/>
              </w:rPr>
              <w:t>CVU.pdf.</w:t>
            </w:r>
          </w:p>
        </w:tc>
        <w:tc>
          <w:tcPr>
            <w:tcW w:w="2278" w:type="dxa"/>
            <w:vMerge/>
          </w:tcPr>
          <w:p w:rsidR="00A02577" w:rsidRPr="00986421" w:rsidRDefault="00A02577" w:rsidP="00C30221">
            <w:pPr>
              <w:spacing w:before="240" w:after="240" w:line="360" w:lineRule="auto"/>
              <w:rPr>
                <w:rFonts w:ascii="Palatino Linotype" w:hAnsi="Palatino Linotype" w:cs="Arial"/>
                <w:sz w:val="18"/>
                <w:szCs w:val="18"/>
              </w:rPr>
            </w:pPr>
          </w:p>
        </w:tc>
        <w:tc>
          <w:tcPr>
            <w:tcW w:w="2278" w:type="dxa"/>
          </w:tcPr>
          <w:p w:rsidR="00A02577" w:rsidRPr="00986421" w:rsidRDefault="00A02577" w:rsidP="00792F5D">
            <w:pPr>
              <w:pStyle w:val="Prrafodelista"/>
              <w:numPr>
                <w:ilvl w:val="0"/>
                <w:numId w:val="2"/>
              </w:numPr>
              <w:spacing w:before="240" w:after="240" w:line="360" w:lineRule="auto"/>
              <w:ind w:hanging="11"/>
              <w:rPr>
                <w:rFonts w:ascii="Palatino Linotype" w:hAnsi="Palatino Linotype" w:cs="Arial"/>
              </w:rPr>
            </w:pPr>
          </w:p>
        </w:tc>
      </w:tr>
    </w:tbl>
    <w:p w:rsidR="00856060" w:rsidRPr="00986421" w:rsidRDefault="00856060" w:rsidP="00856060">
      <w:pPr>
        <w:spacing w:before="100" w:beforeAutospacing="1" w:after="100" w:afterAutospacing="1" w:line="360" w:lineRule="auto"/>
        <w:jc w:val="both"/>
        <w:rPr>
          <w:rFonts w:ascii="Palatino Linotype" w:hAnsi="Palatino Linotype"/>
        </w:rPr>
      </w:pPr>
      <w:r w:rsidRPr="00986421">
        <w:rPr>
          <w:rFonts w:ascii="Palatino Linotype" w:hAnsi="Palatino Linotype"/>
        </w:rPr>
        <w:t xml:space="preserve">Ahora bien, se irá analizando punto por punto a efecto de determinar la información entregada en respuesta y ratificada en Informe Justificado por parte del </w:t>
      </w:r>
      <w:r w:rsidRPr="00986421">
        <w:rPr>
          <w:rFonts w:ascii="Palatino Linotype" w:hAnsi="Palatino Linotype"/>
          <w:b/>
        </w:rPr>
        <w:t>SUJETO OBLIGADO</w:t>
      </w:r>
      <w:r w:rsidRPr="00986421">
        <w:rPr>
          <w:rFonts w:ascii="Palatino Linotype" w:hAnsi="Palatino Linotype"/>
        </w:rPr>
        <w:t xml:space="preserve"> satisface el derecho de acceso a la información pública.</w:t>
      </w:r>
    </w:p>
    <w:p w:rsidR="00856060" w:rsidRPr="00986421" w:rsidRDefault="00856060" w:rsidP="00856060">
      <w:pPr>
        <w:shd w:val="clear" w:color="auto" w:fill="FFFFFF"/>
        <w:spacing w:before="240" w:after="240" w:line="360" w:lineRule="auto"/>
        <w:jc w:val="both"/>
        <w:rPr>
          <w:rFonts w:ascii="Palatino Linotype" w:hAnsi="Palatino Linotype" w:cs="Arial"/>
        </w:rPr>
      </w:pPr>
      <w:r w:rsidRPr="00986421">
        <w:rPr>
          <w:rFonts w:ascii="Palatino Linotype" w:hAnsi="Palatino Linotype" w:cs="Arial"/>
        </w:rPr>
        <w:t xml:space="preserve">Respecto, de lo requerido por el particular al </w:t>
      </w:r>
      <w:r w:rsidRPr="00986421">
        <w:rPr>
          <w:rFonts w:ascii="Palatino Linotype" w:hAnsi="Palatino Linotype" w:cs="Arial"/>
          <w:b/>
        </w:rPr>
        <w:t>SUJETO OBLIGADO</w:t>
      </w:r>
      <w:r w:rsidR="00A02577" w:rsidRPr="00986421">
        <w:rPr>
          <w:rFonts w:ascii="Palatino Linotype" w:hAnsi="Palatino Linotype" w:cs="Arial"/>
          <w:b/>
        </w:rPr>
        <w:t>;</w:t>
      </w:r>
      <w:r w:rsidRPr="00986421">
        <w:rPr>
          <w:rFonts w:ascii="Palatino Linotype" w:hAnsi="Palatino Linotype" w:cs="Arial"/>
        </w:rPr>
        <w:t xml:space="preserve"> por el cual</w:t>
      </w:r>
      <w:r w:rsidR="00A02577" w:rsidRPr="00986421">
        <w:rPr>
          <w:rFonts w:ascii="Palatino Linotype" w:hAnsi="Palatino Linotype" w:cs="Arial"/>
        </w:rPr>
        <w:t>,</w:t>
      </w:r>
      <w:r w:rsidRPr="00986421">
        <w:rPr>
          <w:rFonts w:ascii="Palatino Linotype" w:hAnsi="Palatino Linotype" w:cs="Arial"/>
        </w:rPr>
        <w:t xml:space="preserve"> solicitó el listado de guardias de servidoras y servidores públicos para el periodo vacacional de diciembre 2018 a enero 2019</w:t>
      </w:r>
      <w:r w:rsidR="00A02577" w:rsidRPr="00986421">
        <w:rPr>
          <w:rFonts w:ascii="Palatino Linotype" w:hAnsi="Palatino Linotype" w:cs="Arial"/>
        </w:rPr>
        <w:t>, mediante respuesta le adjuntó</w:t>
      </w:r>
      <w:r w:rsidRPr="00986421">
        <w:rPr>
          <w:rFonts w:ascii="Palatino Linotype" w:hAnsi="Palatino Linotype" w:cs="Arial"/>
        </w:rPr>
        <w:t xml:space="preserve"> lo que a</w:t>
      </w:r>
      <w:r w:rsidR="00E2378F" w:rsidRPr="00986421">
        <w:rPr>
          <w:rFonts w:ascii="Palatino Linotype" w:hAnsi="Palatino Linotype" w:cs="Arial"/>
        </w:rPr>
        <w:t xml:space="preserve"> </w:t>
      </w:r>
      <w:r w:rsidRPr="00986421">
        <w:rPr>
          <w:rFonts w:ascii="Palatino Linotype" w:hAnsi="Palatino Linotype" w:cs="Arial"/>
        </w:rPr>
        <w:t>continuación</w:t>
      </w:r>
      <w:r w:rsidR="00E2378F" w:rsidRPr="00986421">
        <w:rPr>
          <w:rFonts w:ascii="Palatino Linotype" w:hAnsi="Palatino Linotype" w:cs="Arial"/>
        </w:rPr>
        <w:t xml:space="preserve"> </w:t>
      </w:r>
      <w:r w:rsidRPr="00986421">
        <w:rPr>
          <w:rFonts w:ascii="Palatino Linotype" w:hAnsi="Palatino Linotype" w:cs="Arial"/>
        </w:rPr>
        <w:t>se inserta:</w:t>
      </w:r>
    </w:p>
    <w:p w:rsidR="00856060" w:rsidRPr="00986421" w:rsidRDefault="00E2378F" w:rsidP="00856060">
      <w:pPr>
        <w:shd w:val="clear" w:color="auto" w:fill="FFFFFF"/>
        <w:spacing w:before="240" w:after="240" w:line="360" w:lineRule="auto"/>
        <w:jc w:val="both"/>
        <w:rPr>
          <w:rFonts w:ascii="Palatino Linotype" w:hAnsi="Palatino Linotype" w:cs="Arial"/>
        </w:rPr>
      </w:pPr>
      <w:r w:rsidRPr="00986421">
        <w:rPr>
          <w:noProof/>
          <w:lang w:eastAsia="es-MX"/>
        </w:rPr>
        <w:lastRenderedPageBreak/>
        <mc:AlternateContent>
          <mc:Choice Requires="wps">
            <w:drawing>
              <wp:anchor distT="0" distB="0" distL="114300" distR="114300" simplePos="0" relativeHeight="251663360" behindDoc="0" locked="0" layoutInCell="1" allowOverlap="1">
                <wp:simplePos x="0" y="0"/>
                <wp:positionH relativeFrom="column">
                  <wp:posOffset>894715</wp:posOffset>
                </wp:positionH>
                <wp:positionV relativeFrom="paragraph">
                  <wp:posOffset>504190</wp:posOffset>
                </wp:positionV>
                <wp:extent cx="3873500" cy="381000"/>
                <wp:effectExtent l="19050" t="19050" r="12700" b="19050"/>
                <wp:wrapNone/>
                <wp:docPr id="13" name="Rectángulo 13"/>
                <wp:cNvGraphicFramePr/>
                <a:graphic xmlns:a="http://schemas.openxmlformats.org/drawingml/2006/main">
                  <a:graphicData uri="http://schemas.microsoft.com/office/word/2010/wordprocessingShape">
                    <wps:wsp>
                      <wps:cNvSpPr/>
                      <wps:spPr>
                        <a:xfrm>
                          <a:off x="0" y="0"/>
                          <a:ext cx="3873500" cy="3810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F5C7DC" id="Rectángulo 13" o:spid="_x0000_s1026" style="position:absolute;margin-left:70.45pt;margin-top:39.7pt;width:305pt;height:30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" filled="f" strokecolor="red" strokeweight="3pt"/>
            </w:pict>
          </mc:Fallback>
        </mc:AlternateContent>
      </w:r>
      <w:r w:rsidR="00856060" w:rsidRPr="00986421">
        <w:rPr>
          <w:noProof/>
          <w:lang w:eastAsia="es-MX"/>
        </w:rPr>
        <mc:AlternateContent>
          <mc:Choice Requires="wps">
            <w:drawing>
              <wp:anchor distT="0" distB="0" distL="114300" distR="114300" simplePos="0" relativeHeight="251660288" behindDoc="0" locked="0" layoutInCell="1" allowOverlap="1">
                <wp:simplePos x="0" y="0"/>
                <wp:positionH relativeFrom="column">
                  <wp:posOffset>-495935</wp:posOffset>
                </wp:positionH>
                <wp:positionV relativeFrom="paragraph">
                  <wp:posOffset>1520190</wp:posOffset>
                </wp:positionV>
                <wp:extent cx="895350" cy="273050"/>
                <wp:effectExtent l="0" t="19050" r="38100" b="31750"/>
                <wp:wrapNone/>
                <wp:docPr id="9" name="Flecha derecha 9"/>
                <wp:cNvGraphicFramePr/>
                <a:graphic xmlns:a="http://schemas.openxmlformats.org/drawingml/2006/main">
                  <a:graphicData uri="http://schemas.microsoft.com/office/word/2010/wordprocessingShape">
                    <wps:wsp>
                      <wps:cNvSpPr/>
                      <wps:spPr>
                        <a:xfrm>
                          <a:off x="0" y="0"/>
                          <a:ext cx="895350" cy="27305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F9F61A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9" o:spid="_x0000_s1026" type="#_x0000_t13" style="position:absolute;margin-left:-39.05pt;margin-top:119.7pt;width:70.5pt;height:21.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" adj="18306" fillcolor="red" strokecolor="red" strokeweight="1pt"/>
            </w:pict>
          </mc:Fallback>
        </mc:AlternateContent>
      </w:r>
      <w:r w:rsidR="00856060" w:rsidRPr="00986421">
        <w:rPr>
          <w:noProof/>
          <w:lang w:eastAsia="es-MX"/>
        </w:rPr>
        <mc:AlternateContent>
          <mc:Choice Requires="wps">
            <w:drawing>
              <wp:anchor distT="0" distB="0" distL="114300" distR="114300" simplePos="0" relativeHeight="251659264" behindDoc="0" locked="0" layoutInCell="1" allowOverlap="1">
                <wp:simplePos x="0" y="0"/>
                <wp:positionH relativeFrom="column">
                  <wp:posOffset>1999615</wp:posOffset>
                </wp:positionH>
                <wp:positionV relativeFrom="paragraph">
                  <wp:posOffset>1513840</wp:posOffset>
                </wp:positionV>
                <wp:extent cx="1873250" cy="381000"/>
                <wp:effectExtent l="19050" t="19050" r="12700" b="19050"/>
                <wp:wrapNone/>
                <wp:docPr id="7" name="Rectángulo 7"/>
                <wp:cNvGraphicFramePr/>
                <a:graphic xmlns:a="http://schemas.openxmlformats.org/drawingml/2006/main">
                  <a:graphicData uri="http://schemas.microsoft.com/office/word/2010/wordprocessingShape">
                    <wps:wsp>
                      <wps:cNvSpPr/>
                      <wps:spPr>
                        <a:xfrm>
                          <a:off x="0" y="0"/>
                          <a:ext cx="1873250" cy="3810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A68DBD" id="Rectángulo 7" o:spid="_x0000_s1026" style="position:absolute;margin-left:157.45pt;margin-top:119.2pt;width:147.5pt;height:30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" filled="f" strokecolor="red" strokeweight="2.25pt"/>
            </w:pict>
          </mc:Fallback>
        </mc:AlternateContent>
      </w:r>
      <w:r w:rsidR="00856060" w:rsidRPr="00986421">
        <w:rPr>
          <w:noProof/>
          <w:lang w:eastAsia="es-MX"/>
        </w:rPr>
        <w:drawing>
          <wp:inline distT="0" distB="0" distL="0" distR="0" wp14:anchorId="26C4611D" wp14:editId="2645C939">
            <wp:extent cx="5715000" cy="73596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2585" t="21438" r="23802" b="26915"/>
                    <a:stretch/>
                  </pic:blipFill>
                  <pic:spPr bwMode="auto">
                    <a:xfrm>
                      <a:off x="0" y="0"/>
                      <a:ext cx="5715000" cy="7359650"/>
                    </a:xfrm>
                    <a:prstGeom prst="rect">
                      <a:avLst/>
                    </a:prstGeom>
                    <a:ln>
                      <a:noFill/>
                    </a:ln>
                    <a:extLst>
                      <a:ext uri="{53640926-AAD7-44D8-BBD7-CCE9431645EC}">
                        <a14:shadowObscured xmlns:a14="http://schemas.microsoft.com/office/drawing/2010/main"/>
                      </a:ext>
                    </a:extLst>
                  </pic:spPr>
                </pic:pic>
              </a:graphicData>
            </a:graphic>
          </wp:inline>
        </w:drawing>
      </w:r>
    </w:p>
    <w:p w:rsidR="00856060" w:rsidRPr="00986421" w:rsidRDefault="00E2378F" w:rsidP="00856060">
      <w:pPr>
        <w:shd w:val="clear" w:color="auto" w:fill="FFFFFF"/>
        <w:spacing w:before="240" w:after="240" w:line="360" w:lineRule="auto"/>
        <w:jc w:val="both"/>
        <w:rPr>
          <w:rFonts w:ascii="Palatino Linotype" w:hAnsi="Palatino Linotype" w:cs="Arial"/>
        </w:rPr>
      </w:pPr>
      <w:r w:rsidRPr="00986421">
        <w:rPr>
          <w:noProof/>
          <w:lang w:eastAsia="es-MX"/>
        </w:rPr>
        <w:lastRenderedPageBreak/>
        <mc:AlternateContent>
          <mc:Choice Requires="wps">
            <w:drawing>
              <wp:anchor distT="0" distB="0" distL="114300" distR="114300" simplePos="0" relativeHeight="251662336" behindDoc="0" locked="0" layoutInCell="1" allowOverlap="1">
                <wp:simplePos x="0" y="0"/>
                <wp:positionH relativeFrom="column">
                  <wp:posOffset>-680085</wp:posOffset>
                </wp:positionH>
                <wp:positionV relativeFrom="paragraph">
                  <wp:posOffset>1640840</wp:posOffset>
                </wp:positionV>
                <wp:extent cx="1092200" cy="317500"/>
                <wp:effectExtent l="0" t="19050" r="31750" b="44450"/>
                <wp:wrapNone/>
                <wp:docPr id="12" name="Flecha derecha 12"/>
                <wp:cNvGraphicFramePr/>
                <a:graphic xmlns:a="http://schemas.openxmlformats.org/drawingml/2006/main">
                  <a:graphicData uri="http://schemas.microsoft.com/office/word/2010/wordprocessingShape">
                    <wps:wsp>
                      <wps:cNvSpPr/>
                      <wps:spPr>
                        <a:xfrm>
                          <a:off x="0" y="0"/>
                          <a:ext cx="1092200" cy="31750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B512164" id="Flecha derecha 12" o:spid="_x0000_s1026" type="#_x0000_t13" style="position:absolute;margin-left:-53.55pt;margin-top:129.2pt;width:86pt;height:2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" adj="18460" fillcolor="red" strokecolor="red" strokeweight="1pt"/>
            </w:pict>
          </mc:Fallback>
        </mc:AlternateContent>
      </w:r>
      <w:r w:rsidRPr="00986421">
        <w:rPr>
          <w:noProof/>
          <w:lang w:eastAsia="es-MX"/>
        </w:rPr>
        <mc:AlternateContent>
          <mc:Choice Requires="wps">
            <w:drawing>
              <wp:anchor distT="0" distB="0" distL="114300" distR="114300" simplePos="0" relativeHeight="251661312" behindDoc="0" locked="0" layoutInCell="1" allowOverlap="1">
                <wp:simplePos x="0" y="0"/>
                <wp:positionH relativeFrom="column">
                  <wp:posOffset>2139315</wp:posOffset>
                </wp:positionH>
                <wp:positionV relativeFrom="paragraph">
                  <wp:posOffset>1672590</wp:posOffset>
                </wp:positionV>
                <wp:extent cx="1758950" cy="342900"/>
                <wp:effectExtent l="19050" t="19050" r="12700" b="19050"/>
                <wp:wrapNone/>
                <wp:docPr id="11" name="Rectángulo 11"/>
                <wp:cNvGraphicFramePr/>
                <a:graphic xmlns:a="http://schemas.openxmlformats.org/drawingml/2006/main">
                  <a:graphicData uri="http://schemas.microsoft.com/office/word/2010/wordprocessingShape">
                    <wps:wsp>
                      <wps:cNvSpPr/>
                      <wps:spPr>
                        <a:xfrm>
                          <a:off x="0" y="0"/>
                          <a:ext cx="1758950" cy="3429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D796AD" id="Rectángulo 11" o:spid="_x0000_s1026" style="position:absolute;margin-left:168.45pt;margin-top:131.7pt;width:138.5pt;height:27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" filled="f" strokecolor="red" strokeweight="2.25pt"/>
            </w:pict>
          </mc:Fallback>
        </mc:AlternateContent>
      </w:r>
      <w:r w:rsidR="00856060" w:rsidRPr="00986421">
        <w:rPr>
          <w:noProof/>
          <w:lang w:eastAsia="es-MX"/>
        </w:rPr>
        <w:drawing>
          <wp:inline distT="0" distB="0" distL="0" distR="0" wp14:anchorId="5C249662" wp14:editId="2F480722">
            <wp:extent cx="5816600" cy="73152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2585" t="23972" r="24570" b="27305"/>
                    <a:stretch/>
                  </pic:blipFill>
                  <pic:spPr bwMode="auto">
                    <a:xfrm>
                      <a:off x="0" y="0"/>
                      <a:ext cx="5816600" cy="7315200"/>
                    </a:xfrm>
                    <a:prstGeom prst="rect">
                      <a:avLst/>
                    </a:prstGeom>
                    <a:ln>
                      <a:noFill/>
                    </a:ln>
                    <a:extLst>
                      <a:ext uri="{53640926-AAD7-44D8-BBD7-CCE9431645EC}">
                        <a14:shadowObscured xmlns:a14="http://schemas.microsoft.com/office/drawing/2010/main"/>
                      </a:ext>
                    </a:extLst>
                  </pic:spPr>
                </pic:pic>
              </a:graphicData>
            </a:graphic>
          </wp:inline>
        </w:drawing>
      </w:r>
    </w:p>
    <w:p w:rsidR="00E2378F" w:rsidRPr="00986421" w:rsidRDefault="008F1DDB" w:rsidP="00856060">
      <w:pPr>
        <w:shd w:val="clear" w:color="auto" w:fill="FFFFFF"/>
        <w:spacing w:before="240" w:after="240" w:line="360" w:lineRule="auto"/>
        <w:jc w:val="both"/>
        <w:rPr>
          <w:rFonts w:ascii="Palatino Linotype" w:hAnsi="Palatino Linotype" w:cs="Arial"/>
        </w:rPr>
      </w:pPr>
      <w:r w:rsidRPr="00986421">
        <w:rPr>
          <w:noProof/>
          <w:lang w:eastAsia="es-MX"/>
        </w:rPr>
        <w:lastRenderedPageBreak/>
        <mc:AlternateContent>
          <mc:Choice Requires="wps">
            <w:drawing>
              <wp:anchor distT="0" distB="0" distL="114300" distR="114300" simplePos="0" relativeHeight="251665408" behindDoc="0" locked="0" layoutInCell="1" allowOverlap="1">
                <wp:simplePos x="0" y="0"/>
                <wp:positionH relativeFrom="column">
                  <wp:posOffset>2050415</wp:posOffset>
                </wp:positionH>
                <wp:positionV relativeFrom="paragraph">
                  <wp:posOffset>1316990</wp:posOffset>
                </wp:positionV>
                <wp:extent cx="1765300" cy="298450"/>
                <wp:effectExtent l="19050" t="19050" r="25400" b="25400"/>
                <wp:wrapNone/>
                <wp:docPr id="16" name="Rectángulo 16"/>
                <wp:cNvGraphicFramePr/>
                <a:graphic xmlns:a="http://schemas.openxmlformats.org/drawingml/2006/main">
                  <a:graphicData uri="http://schemas.microsoft.com/office/word/2010/wordprocessingShape">
                    <wps:wsp>
                      <wps:cNvSpPr/>
                      <wps:spPr>
                        <a:xfrm>
                          <a:off x="0" y="0"/>
                          <a:ext cx="1765300" cy="2984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6B292A" id="Rectángulo 16" o:spid="_x0000_s1026" style="position:absolute;margin-left:161.45pt;margin-top:103.7pt;width:139pt;height:23.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" filled="f" strokecolor="red" strokeweight="2.25pt"/>
            </w:pict>
          </mc:Fallback>
        </mc:AlternateContent>
      </w:r>
      <w:r w:rsidR="00E2378F" w:rsidRPr="00986421">
        <w:rPr>
          <w:noProof/>
          <w:lang w:eastAsia="es-MX"/>
        </w:rPr>
        <mc:AlternateContent>
          <mc:Choice Requires="wps">
            <w:drawing>
              <wp:anchor distT="0" distB="0" distL="114300" distR="114300" simplePos="0" relativeHeight="251664384" behindDoc="0" locked="0" layoutInCell="1" allowOverlap="1">
                <wp:simplePos x="0" y="0"/>
                <wp:positionH relativeFrom="column">
                  <wp:posOffset>-832485</wp:posOffset>
                </wp:positionH>
                <wp:positionV relativeFrom="paragraph">
                  <wp:posOffset>1253490</wp:posOffset>
                </wp:positionV>
                <wp:extent cx="996950" cy="342900"/>
                <wp:effectExtent l="0" t="19050" r="31750" b="38100"/>
                <wp:wrapNone/>
                <wp:docPr id="15" name="Flecha derecha 15"/>
                <wp:cNvGraphicFramePr/>
                <a:graphic xmlns:a="http://schemas.openxmlformats.org/drawingml/2006/main">
                  <a:graphicData uri="http://schemas.microsoft.com/office/word/2010/wordprocessingShape">
                    <wps:wsp>
                      <wps:cNvSpPr/>
                      <wps:spPr>
                        <a:xfrm>
                          <a:off x="0" y="0"/>
                          <a:ext cx="996950" cy="34290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EF896D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15" o:spid="_x0000_s1026" type="#_x0000_t13" style="position:absolute;margin-left:-65.55pt;margin-top:98.7pt;width:78.5pt;height:27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" adj="17885" fillcolor="red" strokecolor="red" strokeweight="1pt"/>
            </w:pict>
          </mc:Fallback>
        </mc:AlternateContent>
      </w:r>
      <w:r w:rsidR="00E2378F" w:rsidRPr="00986421">
        <w:rPr>
          <w:noProof/>
          <w:lang w:eastAsia="es-MX"/>
        </w:rPr>
        <w:drawing>
          <wp:inline distT="0" distB="0" distL="0" distR="0" wp14:anchorId="2020EA38" wp14:editId="1F14202D">
            <wp:extent cx="5727700" cy="7359650"/>
            <wp:effectExtent l="0" t="0" r="635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2585" t="17541" r="24021" b="21263"/>
                    <a:stretch/>
                  </pic:blipFill>
                  <pic:spPr bwMode="auto">
                    <a:xfrm>
                      <a:off x="0" y="0"/>
                      <a:ext cx="5727700" cy="7359650"/>
                    </a:xfrm>
                    <a:prstGeom prst="rect">
                      <a:avLst/>
                    </a:prstGeom>
                    <a:ln>
                      <a:noFill/>
                    </a:ln>
                    <a:extLst>
                      <a:ext uri="{53640926-AAD7-44D8-BBD7-CCE9431645EC}">
                        <a14:shadowObscured xmlns:a14="http://schemas.microsoft.com/office/drawing/2010/main"/>
                      </a:ext>
                    </a:extLst>
                  </pic:spPr>
                </pic:pic>
              </a:graphicData>
            </a:graphic>
          </wp:inline>
        </w:drawing>
      </w:r>
    </w:p>
    <w:p w:rsidR="008F1DDB" w:rsidRPr="00986421" w:rsidRDefault="008F1DDB" w:rsidP="00856060">
      <w:pPr>
        <w:shd w:val="clear" w:color="auto" w:fill="FFFFFF"/>
        <w:spacing w:before="240" w:after="240" w:line="360" w:lineRule="auto"/>
        <w:jc w:val="both"/>
        <w:rPr>
          <w:rFonts w:ascii="Palatino Linotype" w:hAnsi="Palatino Linotype" w:cs="Arial"/>
        </w:rPr>
      </w:pPr>
      <w:r w:rsidRPr="00986421">
        <w:rPr>
          <w:noProof/>
          <w:lang w:eastAsia="es-MX"/>
        </w:rPr>
        <w:lastRenderedPageBreak/>
        <mc:AlternateContent>
          <mc:Choice Requires="wps">
            <w:drawing>
              <wp:anchor distT="0" distB="0" distL="114300" distR="114300" simplePos="0" relativeHeight="251667456" behindDoc="0" locked="0" layoutInCell="1" allowOverlap="1">
                <wp:simplePos x="0" y="0"/>
                <wp:positionH relativeFrom="column">
                  <wp:posOffset>2031365</wp:posOffset>
                </wp:positionH>
                <wp:positionV relativeFrom="paragraph">
                  <wp:posOffset>1704340</wp:posOffset>
                </wp:positionV>
                <wp:extent cx="2063750" cy="412750"/>
                <wp:effectExtent l="19050" t="19050" r="12700" b="25400"/>
                <wp:wrapNone/>
                <wp:docPr id="19" name="Rectángulo 19"/>
                <wp:cNvGraphicFramePr/>
                <a:graphic xmlns:a="http://schemas.openxmlformats.org/drawingml/2006/main">
                  <a:graphicData uri="http://schemas.microsoft.com/office/word/2010/wordprocessingShape">
                    <wps:wsp>
                      <wps:cNvSpPr/>
                      <wps:spPr>
                        <a:xfrm>
                          <a:off x="0" y="0"/>
                          <a:ext cx="2063750" cy="4127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939AD9" id="Rectángulo 19" o:spid="_x0000_s1026" style="position:absolute;margin-left:159.95pt;margin-top:134.2pt;width:162.5pt;height:32.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" filled="f" strokecolor="red" strokeweight="2.25pt"/>
            </w:pict>
          </mc:Fallback>
        </mc:AlternateContent>
      </w:r>
      <w:r w:rsidRPr="00986421">
        <w:rPr>
          <w:noProof/>
          <w:lang w:eastAsia="es-MX"/>
        </w:rPr>
        <mc:AlternateContent>
          <mc:Choice Requires="wps">
            <w:drawing>
              <wp:anchor distT="0" distB="0" distL="114300" distR="114300" simplePos="0" relativeHeight="251666432" behindDoc="0" locked="0" layoutInCell="1" allowOverlap="1">
                <wp:simplePos x="0" y="0"/>
                <wp:positionH relativeFrom="column">
                  <wp:posOffset>-788035</wp:posOffset>
                </wp:positionH>
                <wp:positionV relativeFrom="paragraph">
                  <wp:posOffset>1653540</wp:posOffset>
                </wp:positionV>
                <wp:extent cx="1022350" cy="393700"/>
                <wp:effectExtent l="0" t="19050" r="44450" b="44450"/>
                <wp:wrapNone/>
                <wp:docPr id="18" name="Flecha derecha 18"/>
                <wp:cNvGraphicFramePr/>
                <a:graphic xmlns:a="http://schemas.openxmlformats.org/drawingml/2006/main">
                  <a:graphicData uri="http://schemas.microsoft.com/office/word/2010/wordprocessingShape">
                    <wps:wsp>
                      <wps:cNvSpPr/>
                      <wps:spPr>
                        <a:xfrm>
                          <a:off x="0" y="0"/>
                          <a:ext cx="1022350" cy="39370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08F985" id="Flecha derecha 18" o:spid="_x0000_s1026" type="#_x0000_t13" style="position:absolute;margin-left:-62.05pt;margin-top:130.2pt;width:80.5pt;height:31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" adj="17441" fillcolor="red" strokecolor="red" strokeweight="1pt"/>
            </w:pict>
          </mc:Fallback>
        </mc:AlternateContent>
      </w:r>
      <w:r w:rsidRPr="00986421">
        <w:rPr>
          <w:noProof/>
          <w:lang w:eastAsia="es-MX"/>
        </w:rPr>
        <w:drawing>
          <wp:inline distT="0" distB="0" distL="0" distR="0" wp14:anchorId="3BB52AF8" wp14:editId="70FF6C02">
            <wp:extent cx="5753100" cy="73787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2914" t="29234" r="24241" b="23212"/>
                    <a:stretch/>
                  </pic:blipFill>
                  <pic:spPr bwMode="auto">
                    <a:xfrm>
                      <a:off x="0" y="0"/>
                      <a:ext cx="5753100" cy="7378700"/>
                    </a:xfrm>
                    <a:prstGeom prst="rect">
                      <a:avLst/>
                    </a:prstGeom>
                    <a:ln>
                      <a:noFill/>
                    </a:ln>
                    <a:extLst>
                      <a:ext uri="{53640926-AAD7-44D8-BBD7-CCE9431645EC}">
                        <a14:shadowObscured xmlns:a14="http://schemas.microsoft.com/office/drawing/2010/main"/>
                      </a:ext>
                    </a:extLst>
                  </pic:spPr>
                </pic:pic>
              </a:graphicData>
            </a:graphic>
          </wp:inline>
        </w:drawing>
      </w:r>
    </w:p>
    <w:p w:rsidR="008F1DDB" w:rsidRPr="00986421" w:rsidRDefault="008F1DDB" w:rsidP="00856060">
      <w:pPr>
        <w:shd w:val="clear" w:color="auto" w:fill="FFFFFF"/>
        <w:spacing w:before="240" w:after="240" w:line="360" w:lineRule="auto"/>
        <w:jc w:val="both"/>
        <w:rPr>
          <w:rFonts w:ascii="Palatino Linotype" w:hAnsi="Palatino Linotype" w:cs="Arial"/>
        </w:rPr>
      </w:pPr>
      <w:r w:rsidRPr="00986421">
        <w:rPr>
          <w:noProof/>
          <w:lang w:eastAsia="es-MX"/>
        </w:rPr>
        <w:lastRenderedPageBreak/>
        <mc:AlternateContent>
          <mc:Choice Requires="wps">
            <w:drawing>
              <wp:anchor distT="0" distB="0" distL="114300" distR="114300" simplePos="0" relativeHeight="251669504" behindDoc="0" locked="0" layoutInCell="1" allowOverlap="1">
                <wp:simplePos x="0" y="0"/>
                <wp:positionH relativeFrom="column">
                  <wp:posOffset>-857885</wp:posOffset>
                </wp:positionH>
                <wp:positionV relativeFrom="paragraph">
                  <wp:posOffset>1621790</wp:posOffset>
                </wp:positionV>
                <wp:extent cx="1225550" cy="431800"/>
                <wp:effectExtent l="0" t="19050" r="31750" b="44450"/>
                <wp:wrapNone/>
                <wp:docPr id="22" name="Flecha derecha 22"/>
                <wp:cNvGraphicFramePr/>
                <a:graphic xmlns:a="http://schemas.openxmlformats.org/drawingml/2006/main">
                  <a:graphicData uri="http://schemas.microsoft.com/office/word/2010/wordprocessingShape">
                    <wps:wsp>
                      <wps:cNvSpPr/>
                      <wps:spPr>
                        <a:xfrm>
                          <a:off x="0" y="0"/>
                          <a:ext cx="1225550" cy="43180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4C9EDE" id="Flecha derecha 22" o:spid="_x0000_s1026" type="#_x0000_t13" style="position:absolute;margin-left:-67.55pt;margin-top:127.7pt;width:96.5pt;height:34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" adj="17795" fillcolor="red" strokecolor="red" strokeweight="1pt"/>
            </w:pict>
          </mc:Fallback>
        </mc:AlternateContent>
      </w:r>
      <w:r w:rsidRPr="00986421">
        <w:rPr>
          <w:noProof/>
          <w:lang w:eastAsia="es-MX"/>
        </w:rPr>
        <mc:AlternateContent>
          <mc:Choice Requires="wps">
            <w:drawing>
              <wp:anchor distT="0" distB="0" distL="114300" distR="114300" simplePos="0" relativeHeight="251668480" behindDoc="0" locked="0" layoutInCell="1" allowOverlap="1">
                <wp:simplePos x="0" y="0"/>
                <wp:positionH relativeFrom="column">
                  <wp:posOffset>2139315</wp:posOffset>
                </wp:positionH>
                <wp:positionV relativeFrom="paragraph">
                  <wp:posOffset>1640840</wp:posOffset>
                </wp:positionV>
                <wp:extent cx="1828800" cy="431800"/>
                <wp:effectExtent l="19050" t="19050" r="19050" b="25400"/>
                <wp:wrapNone/>
                <wp:docPr id="21" name="Rectángulo 21"/>
                <wp:cNvGraphicFramePr/>
                <a:graphic xmlns:a="http://schemas.openxmlformats.org/drawingml/2006/main">
                  <a:graphicData uri="http://schemas.microsoft.com/office/word/2010/wordprocessingShape">
                    <wps:wsp>
                      <wps:cNvSpPr/>
                      <wps:spPr>
                        <a:xfrm>
                          <a:off x="0" y="0"/>
                          <a:ext cx="1828800" cy="4318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B78B7D" id="Rectángulo 21" o:spid="_x0000_s1026" style="position:absolute;margin-left:168.45pt;margin-top:129.2pt;width:2in;height:34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" filled="f" strokecolor="red" strokeweight="3pt"/>
            </w:pict>
          </mc:Fallback>
        </mc:AlternateContent>
      </w:r>
      <w:r w:rsidRPr="00986421">
        <w:rPr>
          <w:noProof/>
          <w:lang w:eastAsia="es-MX"/>
        </w:rPr>
        <w:drawing>
          <wp:inline distT="0" distB="0" distL="0" distR="0" wp14:anchorId="7BB94578" wp14:editId="6598DD0B">
            <wp:extent cx="5791200" cy="72644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2366" t="22998" r="24022" b="29838"/>
                    <a:stretch/>
                  </pic:blipFill>
                  <pic:spPr bwMode="auto">
                    <a:xfrm>
                      <a:off x="0" y="0"/>
                      <a:ext cx="5791200" cy="7264400"/>
                    </a:xfrm>
                    <a:prstGeom prst="rect">
                      <a:avLst/>
                    </a:prstGeom>
                    <a:ln>
                      <a:noFill/>
                    </a:ln>
                    <a:extLst>
                      <a:ext uri="{53640926-AAD7-44D8-BBD7-CCE9431645EC}">
                        <a14:shadowObscured xmlns:a14="http://schemas.microsoft.com/office/drawing/2010/main"/>
                      </a:ext>
                    </a:extLst>
                  </pic:spPr>
                </pic:pic>
              </a:graphicData>
            </a:graphic>
          </wp:inline>
        </w:drawing>
      </w:r>
    </w:p>
    <w:p w:rsidR="008F1DDB" w:rsidRPr="00986421" w:rsidRDefault="008F1DDB" w:rsidP="00856060">
      <w:pPr>
        <w:shd w:val="clear" w:color="auto" w:fill="FFFFFF"/>
        <w:spacing w:before="240" w:after="240" w:line="360" w:lineRule="auto"/>
        <w:jc w:val="both"/>
        <w:rPr>
          <w:rFonts w:ascii="Palatino Linotype" w:hAnsi="Palatino Linotype" w:cs="Arial"/>
        </w:rPr>
      </w:pPr>
      <w:r w:rsidRPr="00986421">
        <w:rPr>
          <w:noProof/>
          <w:lang w:eastAsia="es-MX"/>
        </w:rPr>
        <w:lastRenderedPageBreak/>
        <mc:AlternateContent>
          <mc:Choice Requires="wps">
            <w:drawing>
              <wp:anchor distT="0" distB="0" distL="114300" distR="114300" simplePos="0" relativeHeight="251671552" behindDoc="0" locked="0" layoutInCell="1" allowOverlap="1">
                <wp:simplePos x="0" y="0"/>
                <wp:positionH relativeFrom="column">
                  <wp:posOffset>-902335</wp:posOffset>
                </wp:positionH>
                <wp:positionV relativeFrom="paragraph">
                  <wp:posOffset>1228090</wp:posOffset>
                </wp:positionV>
                <wp:extent cx="1060450" cy="330200"/>
                <wp:effectExtent l="0" t="19050" r="44450" b="31750"/>
                <wp:wrapNone/>
                <wp:docPr id="25" name="Flecha derecha 25"/>
                <wp:cNvGraphicFramePr/>
                <a:graphic xmlns:a="http://schemas.openxmlformats.org/drawingml/2006/main">
                  <a:graphicData uri="http://schemas.microsoft.com/office/word/2010/wordprocessingShape">
                    <wps:wsp>
                      <wps:cNvSpPr/>
                      <wps:spPr>
                        <a:xfrm>
                          <a:off x="0" y="0"/>
                          <a:ext cx="1060450" cy="33020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0A2AC9" id="Flecha derecha 25" o:spid="_x0000_s1026" type="#_x0000_t13" style="position:absolute;margin-left:-71.05pt;margin-top:96.7pt;width:83.5pt;height:26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" adj="18237" fillcolor="red" strokecolor="red" strokeweight="1pt"/>
            </w:pict>
          </mc:Fallback>
        </mc:AlternateContent>
      </w:r>
      <w:r w:rsidRPr="00986421">
        <w:rPr>
          <w:noProof/>
          <w:lang w:eastAsia="es-MX"/>
        </w:rPr>
        <mc:AlternateContent>
          <mc:Choice Requires="wps">
            <w:drawing>
              <wp:anchor distT="0" distB="0" distL="114300" distR="114300" simplePos="0" relativeHeight="251670528" behindDoc="0" locked="0" layoutInCell="1" allowOverlap="1">
                <wp:simplePos x="0" y="0"/>
                <wp:positionH relativeFrom="column">
                  <wp:posOffset>2101215</wp:posOffset>
                </wp:positionH>
                <wp:positionV relativeFrom="paragraph">
                  <wp:posOffset>1240790</wp:posOffset>
                </wp:positionV>
                <wp:extent cx="1816100" cy="336550"/>
                <wp:effectExtent l="19050" t="19050" r="12700" b="25400"/>
                <wp:wrapNone/>
                <wp:docPr id="24" name="Rectángulo 24"/>
                <wp:cNvGraphicFramePr/>
                <a:graphic xmlns:a="http://schemas.openxmlformats.org/drawingml/2006/main">
                  <a:graphicData uri="http://schemas.microsoft.com/office/word/2010/wordprocessingShape">
                    <wps:wsp>
                      <wps:cNvSpPr/>
                      <wps:spPr>
                        <a:xfrm>
                          <a:off x="0" y="0"/>
                          <a:ext cx="1816100" cy="3365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7692BC" id="Rectángulo 24" o:spid="_x0000_s1026" style="position:absolute;margin-left:165.45pt;margin-top:97.7pt;width:143pt;height:26.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" filled="f" strokecolor="red" strokeweight="3pt"/>
            </w:pict>
          </mc:Fallback>
        </mc:AlternateContent>
      </w:r>
      <w:r w:rsidRPr="00986421">
        <w:rPr>
          <w:noProof/>
          <w:lang w:eastAsia="es-MX"/>
        </w:rPr>
        <w:drawing>
          <wp:inline distT="0" distB="0" distL="0" distR="0" wp14:anchorId="1C11233A" wp14:editId="5C6310CB">
            <wp:extent cx="5803900" cy="7454900"/>
            <wp:effectExtent l="0" t="0" r="635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3024" t="26115" r="24899" b="10154"/>
                    <a:stretch/>
                  </pic:blipFill>
                  <pic:spPr bwMode="auto">
                    <a:xfrm>
                      <a:off x="0" y="0"/>
                      <a:ext cx="5803900" cy="7454900"/>
                    </a:xfrm>
                    <a:prstGeom prst="rect">
                      <a:avLst/>
                    </a:prstGeom>
                    <a:ln>
                      <a:noFill/>
                    </a:ln>
                    <a:extLst>
                      <a:ext uri="{53640926-AAD7-44D8-BBD7-CCE9431645EC}">
                        <a14:shadowObscured xmlns:a14="http://schemas.microsoft.com/office/drawing/2010/main"/>
                      </a:ext>
                    </a:extLst>
                  </pic:spPr>
                </pic:pic>
              </a:graphicData>
            </a:graphic>
          </wp:inline>
        </w:drawing>
      </w:r>
    </w:p>
    <w:p w:rsidR="008F1DDB" w:rsidRPr="00986421" w:rsidRDefault="008F1DDB" w:rsidP="008F1DDB">
      <w:pPr>
        <w:shd w:val="clear" w:color="auto" w:fill="FFFFFF"/>
        <w:spacing w:before="240" w:after="240" w:line="360" w:lineRule="auto"/>
        <w:jc w:val="both"/>
        <w:rPr>
          <w:rFonts w:ascii="Palatino Linotype" w:hAnsi="Palatino Linotype" w:cs="Arial"/>
        </w:rPr>
      </w:pPr>
      <w:r w:rsidRPr="00986421">
        <w:rPr>
          <w:rFonts w:ascii="Palatino Linotype" w:hAnsi="Palatino Linotype" w:cs="Arial"/>
        </w:rPr>
        <w:lastRenderedPageBreak/>
        <w:t xml:space="preserve">Es de lo anteriormente expuesto, que </w:t>
      </w:r>
      <w:r w:rsidRPr="00986421">
        <w:rPr>
          <w:rFonts w:ascii="Palatino Linotype" w:hAnsi="Palatino Linotype" w:cs="Arial"/>
          <w:b/>
        </w:rPr>
        <w:t>EL SUJETO OBLIGADO</w:t>
      </w:r>
      <w:r w:rsidR="00C60E47" w:rsidRPr="00986421">
        <w:rPr>
          <w:rFonts w:ascii="Palatino Linotype" w:hAnsi="Palatino Linotype" w:cs="Arial"/>
        </w:rPr>
        <w:t xml:space="preserve"> entregó</w:t>
      </w:r>
      <w:r w:rsidRPr="00986421">
        <w:rPr>
          <w:rFonts w:ascii="Palatino Linotype" w:hAnsi="Palatino Linotype" w:cs="Arial"/>
        </w:rPr>
        <w:t xml:space="preserve"> la información requerida mediante la solicitud de acceso a la información p</w:t>
      </w:r>
      <w:r w:rsidR="00F84AD3" w:rsidRPr="00986421">
        <w:rPr>
          <w:rFonts w:ascii="Palatino Linotype" w:hAnsi="Palatino Linotype" w:cs="Arial"/>
        </w:rPr>
        <w:t xml:space="preserve">ública, ya que </w:t>
      </w:r>
      <w:r w:rsidR="00C60E47" w:rsidRPr="00986421">
        <w:rPr>
          <w:rFonts w:ascii="Palatino Linotype" w:hAnsi="Palatino Linotype" w:cs="Arial"/>
        </w:rPr>
        <w:t>anexó</w:t>
      </w:r>
      <w:r w:rsidR="00F84AD3" w:rsidRPr="00986421">
        <w:rPr>
          <w:rFonts w:ascii="Palatino Linotype" w:hAnsi="Palatino Linotype" w:cs="Arial"/>
        </w:rPr>
        <w:t xml:space="preserve"> la relación de servidores públicos que laboraron en el segundo periodo vacacional; sin embargo, testó, suprimió datos que a su decir, encuadran en los supuestos de la Ley de Transparencia y Acceso a la Información Pública del Estado de México y Municipios, como se desprende de la respuesta, misma que se insert</w:t>
      </w:r>
      <w:r w:rsidR="00C60E47" w:rsidRPr="00986421">
        <w:rPr>
          <w:rFonts w:ascii="Palatino Linotype" w:hAnsi="Palatino Linotype" w:cs="Arial"/>
        </w:rPr>
        <w:t>a só</w:t>
      </w:r>
      <w:r w:rsidR="00F84AD3" w:rsidRPr="00986421">
        <w:rPr>
          <w:rFonts w:ascii="Palatino Linotype" w:hAnsi="Palatino Linotype" w:cs="Arial"/>
        </w:rPr>
        <w:t>lo la parte en estudio:</w:t>
      </w:r>
    </w:p>
    <w:p w:rsidR="00F84AD3" w:rsidRPr="00986421" w:rsidRDefault="00F84AD3" w:rsidP="008F1DDB">
      <w:pPr>
        <w:shd w:val="clear" w:color="auto" w:fill="FFFFFF"/>
        <w:spacing w:before="240" w:after="240" w:line="360" w:lineRule="auto"/>
        <w:jc w:val="both"/>
        <w:rPr>
          <w:rFonts w:ascii="Palatino Linotype" w:hAnsi="Palatino Linotype" w:cs="Arial"/>
        </w:rPr>
      </w:pPr>
      <w:r w:rsidRPr="00986421">
        <w:rPr>
          <w:noProof/>
          <w:lang w:eastAsia="es-MX"/>
        </w:rPr>
        <w:drawing>
          <wp:inline distT="0" distB="0" distL="0" distR="0" wp14:anchorId="6DB9FF0F" wp14:editId="0CD2B934">
            <wp:extent cx="5796915" cy="5531618"/>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6861" t="13059" r="26104" b="44260"/>
                    <a:stretch/>
                  </pic:blipFill>
                  <pic:spPr bwMode="auto">
                    <a:xfrm>
                      <a:off x="0" y="0"/>
                      <a:ext cx="5817971" cy="5551710"/>
                    </a:xfrm>
                    <a:prstGeom prst="rect">
                      <a:avLst/>
                    </a:prstGeom>
                    <a:ln>
                      <a:noFill/>
                    </a:ln>
                    <a:extLst>
                      <a:ext uri="{53640926-AAD7-44D8-BBD7-CCE9431645EC}">
                        <a14:shadowObscured xmlns:a14="http://schemas.microsoft.com/office/drawing/2010/main"/>
                      </a:ext>
                    </a:extLst>
                  </pic:spPr>
                </pic:pic>
              </a:graphicData>
            </a:graphic>
          </wp:inline>
        </w:drawing>
      </w:r>
    </w:p>
    <w:p w:rsidR="00F84AD3" w:rsidRPr="00986421" w:rsidRDefault="00F84AD3" w:rsidP="008F1DDB">
      <w:pPr>
        <w:shd w:val="clear" w:color="auto" w:fill="FFFFFF"/>
        <w:spacing w:before="240" w:after="240" w:line="360" w:lineRule="auto"/>
        <w:jc w:val="both"/>
        <w:rPr>
          <w:rFonts w:ascii="Palatino Linotype" w:hAnsi="Palatino Linotype" w:cs="Arial"/>
        </w:rPr>
      </w:pPr>
      <w:r w:rsidRPr="00986421">
        <w:rPr>
          <w:noProof/>
          <w:lang w:eastAsia="es-MX"/>
        </w:rPr>
        <w:lastRenderedPageBreak/>
        <w:drawing>
          <wp:inline distT="0" distB="0" distL="0" distR="0" wp14:anchorId="41A24325" wp14:editId="73C9FDB9">
            <wp:extent cx="5759450" cy="73025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4097" t="19684" r="34656" b="4697"/>
                    <a:stretch/>
                  </pic:blipFill>
                  <pic:spPr bwMode="auto">
                    <a:xfrm>
                      <a:off x="0" y="0"/>
                      <a:ext cx="5759450" cy="7302500"/>
                    </a:xfrm>
                    <a:prstGeom prst="rect">
                      <a:avLst/>
                    </a:prstGeom>
                    <a:ln>
                      <a:noFill/>
                    </a:ln>
                    <a:extLst>
                      <a:ext uri="{53640926-AAD7-44D8-BBD7-CCE9431645EC}">
                        <a14:shadowObscured xmlns:a14="http://schemas.microsoft.com/office/drawing/2010/main"/>
                      </a:ext>
                    </a:extLst>
                  </pic:spPr>
                </pic:pic>
              </a:graphicData>
            </a:graphic>
          </wp:inline>
        </w:drawing>
      </w:r>
    </w:p>
    <w:p w:rsidR="008B259C" w:rsidRPr="00986421" w:rsidRDefault="002C3277" w:rsidP="008B259C">
      <w:pPr>
        <w:shd w:val="clear" w:color="auto" w:fill="FFFFFF"/>
        <w:spacing w:before="240" w:after="240" w:line="360" w:lineRule="auto"/>
        <w:jc w:val="both"/>
        <w:rPr>
          <w:rFonts w:ascii="Palatino Linotype" w:hAnsi="Palatino Linotype" w:cs="Arial"/>
          <w:lang w:val="es-ES_tradnl"/>
        </w:rPr>
      </w:pPr>
      <w:r w:rsidRPr="00986421">
        <w:rPr>
          <w:noProof/>
          <w:lang w:eastAsia="es-MX"/>
        </w:rPr>
        <w:lastRenderedPageBreak/>
        <w:drawing>
          <wp:inline distT="0" distB="0" distL="0" distR="0" wp14:anchorId="5ADA2EC1" wp14:editId="5F0477F9">
            <wp:extent cx="5727700" cy="1854200"/>
            <wp:effectExtent l="0" t="0" r="635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6093" t="18515" r="23254" b="40363"/>
                    <a:stretch/>
                  </pic:blipFill>
                  <pic:spPr bwMode="auto">
                    <a:xfrm>
                      <a:off x="0" y="0"/>
                      <a:ext cx="5727700" cy="1854200"/>
                    </a:xfrm>
                    <a:prstGeom prst="rect">
                      <a:avLst/>
                    </a:prstGeom>
                    <a:ln>
                      <a:noFill/>
                    </a:ln>
                    <a:extLst>
                      <a:ext uri="{53640926-AAD7-44D8-BBD7-CCE9431645EC}">
                        <a14:shadowObscured xmlns:a14="http://schemas.microsoft.com/office/drawing/2010/main"/>
                      </a:ext>
                    </a:extLst>
                  </pic:spPr>
                </pic:pic>
              </a:graphicData>
            </a:graphic>
          </wp:inline>
        </w:drawing>
      </w:r>
      <w:r w:rsidR="008B259C" w:rsidRPr="00986421">
        <w:rPr>
          <w:rFonts w:ascii="Palatino Linotype" w:hAnsi="Palatino Linotype" w:cs="Arial"/>
        </w:rPr>
        <w:t xml:space="preserve">Si bien es cierto, fundamento y motivo el dato que se testó en el documento que entregó en respuesta, también lo es que no siguió el procedimiento establecido en la Ley de la materia que dispone que la </w:t>
      </w:r>
      <w:r w:rsidR="008B259C" w:rsidRPr="00986421">
        <w:rPr>
          <w:rFonts w:ascii="Palatino Linotype" w:hAnsi="Palatino Linotype" w:cs="Arial"/>
          <w:lang w:val="es-ES_tradnl"/>
        </w:rPr>
        <w:t xml:space="preserve">clasificación de la información tiene que cumplir con las formalidades establecidas en la normativa; </w:t>
      </w:r>
      <w:r w:rsidR="008B259C" w:rsidRPr="00986421">
        <w:rPr>
          <w:rFonts w:ascii="Palatino Linotype" w:hAnsi="Palatino Linotype" w:cs="Arial"/>
        </w:rPr>
        <w:t>es</w:t>
      </w:r>
      <w:r w:rsidR="008B259C" w:rsidRPr="00986421">
        <w:rPr>
          <w:rFonts w:ascii="Palatino Linotype" w:hAnsi="Palatino Linotype" w:cs="Arial"/>
          <w:lang w:val="es-ES_tradnl"/>
        </w:rPr>
        <w:t xml:space="preserve"> decir, mediante acuerdo debidamente fundado y motivado, en términos de los numerales 49, fracción VIII y 132, fracciones I, II y III de la Ley de Transparencia y Acceso a la Información Pública del Estado de México y Municipios, numerales Segundo, fracción XVIII, y del Cuarto al Décimo Primero de los Lineamientos Generales en materia de Clasificación y Des</w:t>
      </w:r>
      <w:r w:rsidR="00C60E47" w:rsidRPr="00986421">
        <w:rPr>
          <w:rFonts w:ascii="Palatino Linotype" w:hAnsi="Palatino Linotype" w:cs="Arial"/>
          <w:lang w:val="es-ES_tradnl"/>
        </w:rPr>
        <w:t>clasificación de la Información;</w:t>
      </w:r>
      <w:r w:rsidR="008B259C" w:rsidRPr="00986421">
        <w:rPr>
          <w:rFonts w:ascii="Palatino Linotype" w:hAnsi="Palatino Linotype" w:cs="Arial"/>
          <w:lang w:val="es-ES_tradnl"/>
        </w:rPr>
        <w:t xml:space="preserve"> así como</w:t>
      </w:r>
      <w:r w:rsidR="00C60E47" w:rsidRPr="00986421">
        <w:rPr>
          <w:rFonts w:ascii="Palatino Linotype" w:hAnsi="Palatino Linotype" w:cs="Arial"/>
          <w:lang w:val="es-ES_tradnl"/>
        </w:rPr>
        <w:t>,</w:t>
      </w:r>
      <w:r w:rsidR="008B259C" w:rsidRPr="00986421">
        <w:rPr>
          <w:rFonts w:ascii="Palatino Linotype" w:hAnsi="Palatino Linotype" w:cs="Arial"/>
          <w:lang w:val="es-ES_tradnl"/>
        </w:rPr>
        <w:t xml:space="preserve"> para la elaboración de Versiones Públicas, que literalmente expresan:</w:t>
      </w:r>
    </w:p>
    <w:p w:rsidR="008B259C" w:rsidRPr="00986421" w:rsidRDefault="008B259C" w:rsidP="008B259C">
      <w:pPr>
        <w:spacing w:before="120" w:after="120"/>
        <w:ind w:left="851" w:right="902"/>
        <w:jc w:val="both"/>
        <w:rPr>
          <w:rFonts w:ascii="Palatino Linotype" w:hAnsi="Palatino Linotype" w:cs="Arial"/>
          <w:i/>
          <w:sz w:val="22"/>
          <w:szCs w:val="22"/>
          <w:lang w:eastAsia="es-MX"/>
        </w:rPr>
      </w:pPr>
      <w:r w:rsidRPr="00986421">
        <w:rPr>
          <w:rFonts w:ascii="Palatino Linotype" w:hAnsi="Palatino Linotype" w:cs="Arial"/>
          <w:i/>
          <w:sz w:val="22"/>
          <w:szCs w:val="22"/>
          <w:lang w:eastAsia="es-MX"/>
        </w:rPr>
        <w:t>“</w:t>
      </w:r>
      <w:r w:rsidRPr="00986421">
        <w:rPr>
          <w:rFonts w:ascii="Palatino Linotype" w:hAnsi="Palatino Linotype" w:cs="Arial"/>
          <w:b/>
          <w:i/>
          <w:sz w:val="22"/>
          <w:szCs w:val="22"/>
          <w:lang w:eastAsia="es-MX"/>
        </w:rPr>
        <w:t xml:space="preserve">Artículo 49. </w:t>
      </w:r>
      <w:r w:rsidRPr="00986421">
        <w:rPr>
          <w:rFonts w:ascii="Palatino Linotype" w:hAnsi="Palatino Linotype" w:cs="Arial"/>
          <w:i/>
          <w:sz w:val="22"/>
          <w:szCs w:val="22"/>
          <w:lang w:eastAsia="es-MX"/>
        </w:rPr>
        <w:t>Los Comités de Transparencia tendrán las siguientes atribuciones:</w:t>
      </w:r>
    </w:p>
    <w:p w:rsidR="008B259C" w:rsidRPr="00986421" w:rsidRDefault="008B259C" w:rsidP="008B259C">
      <w:pPr>
        <w:spacing w:before="120" w:after="120"/>
        <w:ind w:left="851" w:right="902"/>
        <w:jc w:val="both"/>
        <w:rPr>
          <w:rFonts w:ascii="Palatino Linotype" w:hAnsi="Palatino Linotype" w:cs="Arial"/>
          <w:i/>
          <w:sz w:val="22"/>
          <w:szCs w:val="22"/>
          <w:lang w:eastAsia="es-MX"/>
        </w:rPr>
      </w:pPr>
      <w:r w:rsidRPr="00986421">
        <w:rPr>
          <w:rFonts w:ascii="Palatino Linotype" w:hAnsi="Palatino Linotype" w:cs="Arial"/>
          <w:b/>
          <w:i/>
          <w:sz w:val="22"/>
          <w:szCs w:val="22"/>
          <w:lang w:eastAsia="es-MX"/>
        </w:rPr>
        <w:t>VIII.</w:t>
      </w:r>
      <w:r w:rsidRPr="00986421">
        <w:rPr>
          <w:rFonts w:ascii="Palatino Linotype" w:hAnsi="Palatino Linotype" w:cs="Arial"/>
          <w:i/>
          <w:sz w:val="22"/>
          <w:szCs w:val="22"/>
          <w:lang w:eastAsia="es-MX"/>
        </w:rPr>
        <w:t xml:space="preserve"> Aprobar, modificar o revocar la clasificación de la información;</w:t>
      </w:r>
    </w:p>
    <w:p w:rsidR="008B259C" w:rsidRPr="00986421" w:rsidRDefault="008B259C" w:rsidP="008B259C">
      <w:pPr>
        <w:spacing w:before="120" w:after="120"/>
        <w:ind w:left="851" w:right="902"/>
        <w:jc w:val="both"/>
        <w:rPr>
          <w:rFonts w:ascii="Palatino Linotype" w:hAnsi="Palatino Linotype" w:cs="Arial"/>
          <w:i/>
          <w:sz w:val="22"/>
          <w:szCs w:val="22"/>
          <w:lang w:eastAsia="es-MX"/>
        </w:rPr>
      </w:pPr>
      <w:r w:rsidRPr="00986421">
        <w:rPr>
          <w:rFonts w:ascii="Palatino Linotype" w:hAnsi="Palatino Linotype" w:cs="Arial"/>
          <w:b/>
          <w:i/>
          <w:sz w:val="22"/>
          <w:szCs w:val="22"/>
          <w:lang w:eastAsia="es-MX"/>
        </w:rPr>
        <w:t>Artículo 132.</w:t>
      </w:r>
      <w:r w:rsidRPr="00986421">
        <w:rPr>
          <w:rFonts w:ascii="Palatino Linotype" w:hAnsi="Palatino Linotype" w:cs="Arial"/>
          <w:i/>
          <w:sz w:val="22"/>
          <w:szCs w:val="22"/>
          <w:lang w:eastAsia="es-MX"/>
        </w:rPr>
        <w:t xml:space="preserve"> La clasificación de la información se llevará a cabo en el momento en que:</w:t>
      </w:r>
    </w:p>
    <w:p w:rsidR="008B259C" w:rsidRPr="00986421" w:rsidRDefault="008B259C" w:rsidP="008B259C">
      <w:pPr>
        <w:spacing w:before="120" w:after="120"/>
        <w:ind w:left="851" w:right="902"/>
        <w:jc w:val="both"/>
        <w:rPr>
          <w:rFonts w:ascii="Palatino Linotype" w:hAnsi="Palatino Linotype" w:cs="Arial"/>
          <w:i/>
          <w:sz w:val="22"/>
          <w:szCs w:val="22"/>
          <w:lang w:eastAsia="es-MX"/>
        </w:rPr>
      </w:pPr>
      <w:r w:rsidRPr="00986421">
        <w:rPr>
          <w:rFonts w:ascii="Palatino Linotype" w:hAnsi="Palatino Linotype" w:cs="Arial"/>
          <w:b/>
          <w:i/>
          <w:sz w:val="22"/>
          <w:szCs w:val="22"/>
          <w:lang w:eastAsia="es-MX"/>
        </w:rPr>
        <w:t>I.</w:t>
      </w:r>
      <w:r w:rsidRPr="00986421">
        <w:rPr>
          <w:rFonts w:ascii="Palatino Linotype" w:hAnsi="Palatino Linotype" w:cs="Arial"/>
          <w:i/>
          <w:sz w:val="22"/>
          <w:szCs w:val="22"/>
          <w:lang w:eastAsia="es-MX"/>
        </w:rPr>
        <w:t xml:space="preserve"> Se reciba una solicitud de acceso a la información;</w:t>
      </w:r>
    </w:p>
    <w:p w:rsidR="008B259C" w:rsidRPr="00986421" w:rsidRDefault="008B259C" w:rsidP="008B259C">
      <w:pPr>
        <w:spacing w:before="120" w:after="120"/>
        <w:ind w:left="851" w:right="902"/>
        <w:jc w:val="both"/>
        <w:rPr>
          <w:rFonts w:ascii="Palatino Linotype" w:hAnsi="Palatino Linotype" w:cs="Arial"/>
          <w:i/>
          <w:sz w:val="22"/>
          <w:szCs w:val="22"/>
          <w:lang w:eastAsia="es-MX"/>
        </w:rPr>
      </w:pPr>
      <w:r w:rsidRPr="00986421">
        <w:rPr>
          <w:rFonts w:ascii="Palatino Linotype" w:hAnsi="Palatino Linotype" w:cs="Arial"/>
          <w:b/>
          <w:i/>
          <w:sz w:val="22"/>
          <w:szCs w:val="22"/>
          <w:lang w:eastAsia="es-MX"/>
        </w:rPr>
        <w:t>II.</w:t>
      </w:r>
      <w:r w:rsidRPr="00986421">
        <w:rPr>
          <w:rFonts w:ascii="Palatino Linotype" w:hAnsi="Palatino Linotype" w:cs="Arial"/>
          <w:i/>
          <w:sz w:val="22"/>
          <w:szCs w:val="22"/>
          <w:lang w:eastAsia="es-MX"/>
        </w:rPr>
        <w:t xml:space="preserve"> Se determine mediante resolución de autoridad competente; o</w:t>
      </w:r>
    </w:p>
    <w:p w:rsidR="008B259C" w:rsidRPr="00986421" w:rsidRDefault="008B259C" w:rsidP="008B259C">
      <w:pPr>
        <w:spacing w:before="120" w:after="120"/>
        <w:ind w:left="851" w:right="902"/>
        <w:jc w:val="both"/>
        <w:rPr>
          <w:rFonts w:ascii="Palatino Linotype" w:hAnsi="Palatino Linotype" w:cs="Arial"/>
          <w:b/>
          <w:i/>
          <w:sz w:val="22"/>
          <w:szCs w:val="22"/>
          <w:lang w:eastAsia="es-MX"/>
        </w:rPr>
      </w:pPr>
      <w:r w:rsidRPr="00986421">
        <w:rPr>
          <w:rFonts w:ascii="Palatino Linotype" w:hAnsi="Palatino Linotype" w:cs="Arial"/>
          <w:i/>
          <w:sz w:val="22"/>
          <w:szCs w:val="22"/>
          <w:lang w:eastAsia="es-MX"/>
        </w:rPr>
        <w:t>III. Se generen versiones públicas para dar cumplimiento a las obligaciones de transparencia previstas en esta Ley.</w:t>
      </w:r>
      <w:r w:rsidRPr="00986421">
        <w:rPr>
          <w:rFonts w:ascii="Palatino Linotype" w:hAnsi="Palatino Linotype" w:cs="Arial"/>
          <w:b/>
          <w:i/>
          <w:sz w:val="22"/>
          <w:szCs w:val="22"/>
          <w:lang w:eastAsia="es-MX"/>
        </w:rPr>
        <w:t>”</w:t>
      </w:r>
    </w:p>
    <w:p w:rsidR="008B259C" w:rsidRPr="00986421" w:rsidRDefault="008B259C" w:rsidP="008B259C">
      <w:pPr>
        <w:spacing w:before="120" w:after="120"/>
        <w:ind w:left="851" w:right="902"/>
        <w:jc w:val="both"/>
        <w:rPr>
          <w:rFonts w:ascii="Palatino Linotype" w:hAnsi="Palatino Linotype" w:cs="Arial"/>
          <w:i/>
          <w:sz w:val="22"/>
          <w:szCs w:val="22"/>
          <w:lang w:eastAsia="es-MX"/>
        </w:rPr>
      </w:pPr>
      <w:r w:rsidRPr="00986421">
        <w:rPr>
          <w:rFonts w:ascii="Palatino Linotype" w:hAnsi="Palatino Linotype" w:cs="Arial"/>
          <w:b/>
          <w:i/>
          <w:sz w:val="22"/>
          <w:szCs w:val="22"/>
          <w:lang w:eastAsia="es-MX"/>
        </w:rPr>
        <w:t>“Segundo.-</w:t>
      </w:r>
      <w:r w:rsidRPr="00986421">
        <w:rPr>
          <w:rFonts w:ascii="Palatino Linotype" w:hAnsi="Palatino Linotype" w:cs="Arial"/>
          <w:i/>
          <w:sz w:val="22"/>
          <w:szCs w:val="22"/>
          <w:lang w:eastAsia="es-MX"/>
        </w:rPr>
        <w:t xml:space="preserve"> Para efectos de los presentes Lineamientos Generales, se entenderá por:</w:t>
      </w:r>
    </w:p>
    <w:p w:rsidR="008B259C" w:rsidRPr="00986421" w:rsidRDefault="008B259C" w:rsidP="008B259C">
      <w:pPr>
        <w:spacing w:before="120" w:after="120"/>
        <w:ind w:left="851" w:right="902"/>
        <w:jc w:val="both"/>
        <w:rPr>
          <w:rFonts w:ascii="Palatino Linotype" w:hAnsi="Palatino Linotype" w:cs="Arial"/>
          <w:i/>
          <w:sz w:val="22"/>
          <w:szCs w:val="22"/>
          <w:lang w:eastAsia="es-MX"/>
        </w:rPr>
      </w:pPr>
      <w:r w:rsidRPr="00986421">
        <w:rPr>
          <w:rFonts w:ascii="Palatino Linotype" w:hAnsi="Palatino Linotype" w:cs="Arial"/>
          <w:b/>
          <w:i/>
          <w:sz w:val="22"/>
          <w:szCs w:val="22"/>
          <w:lang w:eastAsia="es-MX"/>
        </w:rPr>
        <w:lastRenderedPageBreak/>
        <w:t>XVIII.</w:t>
      </w:r>
      <w:r w:rsidRPr="00986421">
        <w:rPr>
          <w:rFonts w:ascii="Palatino Linotype" w:hAnsi="Palatino Linotype" w:cs="Arial"/>
          <w:i/>
          <w:sz w:val="22"/>
          <w:szCs w:val="22"/>
          <w:lang w:eastAsia="es-MX"/>
        </w:rPr>
        <w:t xml:space="preserve"> </w:t>
      </w:r>
      <w:r w:rsidRPr="00986421">
        <w:rPr>
          <w:rFonts w:ascii="Palatino Linotype" w:hAnsi="Palatino Linotype" w:cs="Arial"/>
          <w:b/>
          <w:i/>
          <w:sz w:val="22"/>
          <w:szCs w:val="22"/>
          <w:lang w:eastAsia="es-MX"/>
        </w:rPr>
        <w:t>Versión pública:</w:t>
      </w:r>
      <w:r w:rsidRPr="00986421">
        <w:rPr>
          <w:rFonts w:ascii="Palatino Linotype" w:hAnsi="Palatino Linotype" w:cs="Arial"/>
          <w:i/>
          <w:sz w:val="22"/>
          <w:szCs w:val="22"/>
          <w:lang w:eastAsia="es-MX"/>
        </w:rPr>
        <w:t xml:space="preserve">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rsidR="008B259C" w:rsidRPr="00986421" w:rsidRDefault="008B259C" w:rsidP="008B259C">
      <w:pPr>
        <w:spacing w:before="120" w:after="120"/>
        <w:ind w:left="851" w:right="902"/>
        <w:jc w:val="both"/>
        <w:rPr>
          <w:rFonts w:ascii="Palatino Linotype" w:hAnsi="Palatino Linotype" w:cs="Arial"/>
          <w:i/>
          <w:sz w:val="22"/>
          <w:szCs w:val="22"/>
          <w:lang w:eastAsia="es-MX"/>
        </w:rPr>
      </w:pPr>
      <w:r w:rsidRPr="00986421">
        <w:rPr>
          <w:rFonts w:ascii="Palatino Linotype" w:hAnsi="Palatino Linotype" w:cs="Arial"/>
          <w:b/>
          <w:i/>
          <w:sz w:val="22"/>
          <w:szCs w:val="22"/>
          <w:lang w:eastAsia="es-MX"/>
        </w:rPr>
        <w:t>Cuarto.</w:t>
      </w:r>
      <w:r w:rsidRPr="00986421">
        <w:rPr>
          <w:rFonts w:ascii="Palatino Linotype" w:hAnsi="Palatino Linotype" w:cs="Arial"/>
          <w:i/>
          <w:sz w:val="22"/>
          <w:szCs w:val="22"/>
          <w:lang w:eastAsia="es-MX"/>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8B259C" w:rsidRPr="00986421" w:rsidRDefault="008B259C" w:rsidP="008B259C">
      <w:pPr>
        <w:spacing w:before="120" w:after="120"/>
        <w:ind w:left="851" w:right="902"/>
        <w:jc w:val="both"/>
        <w:rPr>
          <w:rFonts w:ascii="Palatino Linotype" w:hAnsi="Palatino Linotype" w:cs="Arial"/>
          <w:i/>
          <w:sz w:val="22"/>
          <w:szCs w:val="22"/>
          <w:lang w:eastAsia="es-MX"/>
        </w:rPr>
      </w:pPr>
      <w:r w:rsidRPr="00986421">
        <w:rPr>
          <w:rFonts w:ascii="Palatino Linotype" w:hAnsi="Palatino Linotype" w:cs="Arial"/>
          <w:i/>
          <w:sz w:val="22"/>
          <w:szCs w:val="22"/>
          <w:lang w:eastAsia="es-MX"/>
        </w:rPr>
        <w:t>Los sujetos obligados deberán aplicar, de manera estricta, las excepciones al derecho de acceso a la información y sólo podrán invocarlas cuando acrediten su procedencia.</w:t>
      </w:r>
    </w:p>
    <w:p w:rsidR="008B259C" w:rsidRPr="00986421" w:rsidRDefault="008B259C" w:rsidP="008B259C">
      <w:pPr>
        <w:spacing w:before="120" w:after="120"/>
        <w:ind w:left="851" w:right="902"/>
        <w:jc w:val="both"/>
        <w:rPr>
          <w:rFonts w:ascii="Palatino Linotype" w:hAnsi="Palatino Linotype" w:cs="Arial"/>
          <w:i/>
          <w:sz w:val="22"/>
          <w:szCs w:val="22"/>
          <w:lang w:eastAsia="es-MX"/>
        </w:rPr>
      </w:pPr>
      <w:r w:rsidRPr="00986421">
        <w:rPr>
          <w:rFonts w:ascii="Palatino Linotype" w:hAnsi="Palatino Linotype" w:cs="Arial"/>
          <w:b/>
          <w:i/>
          <w:sz w:val="22"/>
          <w:szCs w:val="22"/>
          <w:lang w:eastAsia="es-MX"/>
        </w:rPr>
        <w:t>Quinto.</w:t>
      </w:r>
      <w:r w:rsidRPr="00986421">
        <w:rPr>
          <w:rFonts w:ascii="Palatino Linotype" w:hAnsi="Palatino Linotype" w:cs="Arial"/>
          <w:i/>
          <w:sz w:val="22"/>
          <w:szCs w:val="22"/>
          <w:lang w:eastAsia="es-MX"/>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8B259C" w:rsidRPr="00986421" w:rsidRDefault="008B259C" w:rsidP="008B259C">
      <w:pPr>
        <w:spacing w:before="120" w:after="120"/>
        <w:ind w:left="851" w:right="902"/>
        <w:jc w:val="both"/>
        <w:rPr>
          <w:rFonts w:ascii="Palatino Linotype" w:hAnsi="Palatino Linotype" w:cs="Arial"/>
          <w:i/>
          <w:sz w:val="22"/>
          <w:szCs w:val="22"/>
          <w:lang w:eastAsia="es-MX"/>
        </w:rPr>
      </w:pPr>
      <w:r w:rsidRPr="00986421">
        <w:rPr>
          <w:rFonts w:ascii="Palatino Linotype" w:hAnsi="Palatino Linotype" w:cs="Arial"/>
          <w:b/>
          <w:i/>
          <w:sz w:val="22"/>
          <w:szCs w:val="22"/>
          <w:lang w:eastAsia="es-MX"/>
        </w:rPr>
        <w:t>Sexto.</w:t>
      </w:r>
      <w:r w:rsidRPr="00986421">
        <w:rPr>
          <w:rFonts w:ascii="Palatino Linotype" w:hAnsi="Palatino Linotype" w:cs="Arial"/>
          <w:i/>
          <w:sz w:val="22"/>
          <w:szCs w:val="22"/>
          <w:lang w:eastAsia="es-MX"/>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rsidR="008B259C" w:rsidRPr="00986421" w:rsidRDefault="008B259C" w:rsidP="008B259C">
      <w:pPr>
        <w:spacing w:before="120" w:after="120"/>
        <w:ind w:left="851" w:right="902"/>
        <w:jc w:val="both"/>
        <w:rPr>
          <w:rFonts w:ascii="Palatino Linotype" w:hAnsi="Palatino Linotype" w:cs="Arial"/>
          <w:i/>
          <w:sz w:val="22"/>
          <w:szCs w:val="22"/>
          <w:lang w:eastAsia="es-MX"/>
        </w:rPr>
      </w:pPr>
      <w:r w:rsidRPr="00986421">
        <w:rPr>
          <w:rFonts w:ascii="Palatino Linotype" w:hAnsi="Palatino Linotype" w:cs="Arial"/>
          <w:i/>
          <w:sz w:val="22"/>
          <w:szCs w:val="22"/>
          <w:lang w:eastAsia="es-MX"/>
        </w:rPr>
        <w:t>La clasificación de información se realizará conforme a un análisis caso por caso, mediante la aplicación de la prueba de daño y de interés público.</w:t>
      </w:r>
    </w:p>
    <w:p w:rsidR="008B259C" w:rsidRPr="00986421" w:rsidRDefault="008B259C" w:rsidP="008B259C">
      <w:pPr>
        <w:spacing w:before="120" w:after="120"/>
        <w:ind w:left="851" w:right="902"/>
        <w:jc w:val="both"/>
        <w:rPr>
          <w:rFonts w:ascii="Palatino Linotype" w:hAnsi="Palatino Linotype" w:cs="Arial"/>
          <w:i/>
          <w:sz w:val="22"/>
          <w:szCs w:val="22"/>
          <w:lang w:eastAsia="es-MX"/>
        </w:rPr>
      </w:pPr>
      <w:r w:rsidRPr="00986421">
        <w:rPr>
          <w:rFonts w:ascii="Palatino Linotype" w:hAnsi="Palatino Linotype" w:cs="Arial"/>
          <w:b/>
          <w:i/>
          <w:sz w:val="22"/>
          <w:szCs w:val="22"/>
          <w:lang w:eastAsia="es-MX"/>
        </w:rPr>
        <w:t>Séptimo.</w:t>
      </w:r>
      <w:r w:rsidRPr="00986421">
        <w:rPr>
          <w:rFonts w:ascii="Palatino Linotype" w:hAnsi="Palatino Linotype" w:cs="Arial"/>
          <w:i/>
          <w:sz w:val="22"/>
          <w:szCs w:val="22"/>
          <w:lang w:eastAsia="es-MX"/>
        </w:rPr>
        <w:t xml:space="preserve"> La clasificación de la información se llevará a cabo en el momento en que:</w:t>
      </w:r>
    </w:p>
    <w:p w:rsidR="008B259C" w:rsidRPr="00986421" w:rsidRDefault="008B259C" w:rsidP="008B259C">
      <w:pPr>
        <w:spacing w:before="120" w:after="120"/>
        <w:ind w:left="851" w:right="902"/>
        <w:jc w:val="both"/>
        <w:rPr>
          <w:rFonts w:ascii="Palatino Linotype" w:hAnsi="Palatino Linotype" w:cs="Arial"/>
          <w:i/>
          <w:sz w:val="22"/>
          <w:szCs w:val="22"/>
          <w:lang w:eastAsia="es-MX"/>
        </w:rPr>
      </w:pPr>
      <w:r w:rsidRPr="00986421">
        <w:rPr>
          <w:rFonts w:ascii="Palatino Linotype" w:hAnsi="Palatino Linotype" w:cs="Arial"/>
          <w:b/>
          <w:i/>
          <w:sz w:val="22"/>
          <w:szCs w:val="22"/>
          <w:lang w:eastAsia="es-MX"/>
        </w:rPr>
        <w:t>I.</w:t>
      </w:r>
      <w:r w:rsidRPr="00986421">
        <w:rPr>
          <w:rFonts w:ascii="Palatino Linotype" w:hAnsi="Palatino Linotype" w:cs="Arial"/>
          <w:i/>
          <w:sz w:val="22"/>
          <w:szCs w:val="22"/>
          <w:lang w:eastAsia="es-MX"/>
        </w:rPr>
        <w:t xml:space="preserve"> Se reciba una solicitud de acceso a la información;</w:t>
      </w:r>
    </w:p>
    <w:p w:rsidR="008B259C" w:rsidRPr="00986421" w:rsidRDefault="008B259C" w:rsidP="008B259C">
      <w:pPr>
        <w:spacing w:before="120" w:after="120"/>
        <w:ind w:left="851" w:right="902"/>
        <w:jc w:val="both"/>
        <w:rPr>
          <w:rFonts w:ascii="Palatino Linotype" w:hAnsi="Palatino Linotype" w:cs="Arial"/>
          <w:i/>
          <w:sz w:val="22"/>
          <w:szCs w:val="22"/>
          <w:lang w:eastAsia="es-MX"/>
        </w:rPr>
      </w:pPr>
      <w:r w:rsidRPr="00986421">
        <w:rPr>
          <w:rFonts w:ascii="Palatino Linotype" w:hAnsi="Palatino Linotype" w:cs="Arial"/>
          <w:b/>
          <w:i/>
          <w:sz w:val="22"/>
          <w:szCs w:val="22"/>
          <w:lang w:eastAsia="es-MX"/>
        </w:rPr>
        <w:t>II.</w:t>
      </w:r>
      <w:r w:rsidRPr="00986421">
        <w:rPr>
          <w:rFonts w:ascii="Palatino Linotype" w:hAnsi="Palatino Linotype" w:cs="Arial"/>
          <w:i/>
          <w:sz w:val="22"/>
          <w:szCs w:val="22"/>
          <w:lang w:eastAsia="es-MX"/>
        </w:rPr>
        <w:t xml:space="preserve"> Se determine mediante resolución de autoridad competente, o</w:t>
      </w:r>
    </w:p>
    <w:p w:rsidR="008B259C" w:rsidRPr="00986421" w:rsidRDefault="008B259C" w:rsidP="008B259C">
      <w:pPr>
        <w:spacing w:before="120" w:after="120"/>
        <w:ind w:left="851" w:right="902"/>
        <w:jc w:val="both"/>
        <w:rPr>
          <w:rFonts w:ascii="Palatino Linotype" w:hAnsi="Palatino Linotype" w:cs="Arial"/>
          <w:i/>
          <w:sz w:val="22"/>
          <w:szCs w:val="22"/>
          <w:lang w:eastAsia="es-MX"/>
        </w:rPr>
      </w:pPr>
      <w:r w:rsidRPr="00986421">
        <w:rPr>
          <w:rFonts w:ascii="Palatino Linotype" w:hAnsi="Palatino Linotype" w:cs="Arial"/>
          <w:b/>
          <w:i/>
          <w:sz w:val="22"/>
          <w:szCs w:val="22"/>
          <w:lang w:eastAsia="es-MX"/>
        </w:rPr>
        <w:t>III.</w:t>
      </w:r>
      <w:r w:rsidRPr="00986421">
        <w:rPr>
          <w:rFonts w:ascii="Palatino Linotype" w:hAnsi="Palatino Linotype" w:cs="Arial"/>
          <w:i/>
          <w:sz w:val="22"/>
          <w:szCs w:val="22"/>
          <w:lang w:eastAsia="es-MX"/>
        </w:rPr>
        <w:t xml:space="preserve"> Se generen versiones públicas para dar cumplimiento a las obligaciones de transparencia previstas en la Ley General, la Ley Federal y las correspondientes de las entidades federativas.</w:t>
      </w:r>
    </w:p>
    <w:p w:rsidR="008B259C" w:rsidRPr="00986421" w:rsidRDefault="008B259C" w:rsidP="008B259C">
      <w:pPr>
        <w:spacing w:before="120" w:after="120"/>
        <w:ind w:left="851" w:right="902"/>
        <w:jc w:val="both"/>
        <w:rPr>
          <w:rFonts w:ascii="Palatino Linotype" w:hAnsi="Palatino Linotype" w:cs="Arial"/>
          <w:i/>
          <w:sz w:val="22"/>
          <w:szCs w:val="22"/>
          <w:lang w:eastAsia="es-MX"/>
        </w:rPr>
      </w:pPr>
      <w:r w:rsidRPr="00986421">
        <w:rPr>
          <w:rFonts w:ascii="Palatino Linotype" w:hAnsi="Palatino Linotype" w:cs="Arial"/>
          <w:i/>
          <w:sz w:val="22"/>
          <w:szCs w:val="22"/>
          <w:lang w:eastAsia="es-MX"/>
        </w:rPr>
        <w:t>Los titulares de las áreas deberán revisar la clasificación al momento de la recepción de una solicitud de acceso a la información, para verificar si encuadra en una causal de reserva o de confidencialidad.</w:t>
      </w:r>
    </w:p>
    <w:p w:rsidR="008B259C" w:rsidRPr="00986421" w:rsidRDefault="008B259C" w:rsidP="008B259C">
      <w:pPr>
        <w:spacing w:before="120" w:after="120"/>
        <w:ind w:left="851" w:right="902"/>
        <w:jc w:val="both"/>
        <w:rPr>
          <w:rFonts w:ascii="Palatino Linotype" w:hAnsi="Palatino Linotype" w:cs="Arial"/>
          <w:i/>
          <w:sz w:val="22"/>
          <w:szCs w:val="22"/>
          <w:lang w:eastAsia="es-MX"/>
        </w:rPr>
      </w:pPr>
      <w:r w:rsidRPr="00986421">
        <w:rPr>
          <w:rFonts w:ascii="Palatino Linotype" w:hAnsi="Palatino Linotype" w:cs="Arial"/>
          <w:b/>
          <w:i/>
          <w:sz w:val="22"/>
          <w:szCs w:val="22"/>
          <w:lang w:eastAsia="es-MX"/>
        </w:rPr>
        <w:lastRenderedPageBreak/>
        <w:t>Octavo.</w:t>
      </w:r>
      <w:r w:rsidRPr="00986421">
        <w:rPr>
          <w:rFonts w:ascii="Palatino Linotype" w:hAnsi="Palatino Linotype" w:cs="Arial"/>
          <w:i/>
          <w:sz w:val="22"/>
          <w:szCs w:val="22"/>
          <w:lang w:eastAsia="es-MX"/>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rsidR="008B259C" w:rsidRPr="00986421" w:rsidRDefault="008B259C" w:rsidP="008B259C">
      <w:pPr>
        <w:spacing w:before="120" w:after="120"/>
        <w:ind w:left="851" w:right="902"/>
        <w:jc w:val="both"/>
        <w:rPr>
          <w:rFonts w:ascii="Palatino Linotype" w:hAnsi="Palatino Linotype" w:cs="Arial"/>
          <w:i/>
          <w:sz w:val="22"/>
          <w:szCs w:val="22"/>
          <w:lang w:eastAsia="es-MX"/>
        </w:rPr>
      </w:pPr>
      <w:r w:rsidRPr="00986421">
        <w:rPr>
          <w:rFonts w:ascii="Palatino Linotype" w:hAnsi="Palatino Linotype" w:cs="Arial"/>
          <w:i/>
          <w:sz w:val="22"/>
          <w:szCs w:val="22"/>
          <w:lang w:eastAsia="es-MX"/>
        </w:rPr>
        <w:t>Para motivar la clasificación se deberán señalar las razones o circunstancias especiales que lo llevaron a concluir que el caso particular se ajusta al supuesto previsto por la norma legal invocada como fundamento.</w:t>
      </w:r>
    </w:p>
    <w:p w:rsidR="008B259C" w:rsidRPr="00986421" w:rsidRDefault="008B259C" w:rsidP="008B259C">
      <w:pPr>
        <w:spacing w:before="120" w:after="120"/>
        <w:ind w:left="851" w:right="902"/>
        <w:jc w:val="both"/>
        <w:rPr>
          <w:rFonts w:ascii="Palatino Linotype" w:hAnsi="Palatino Linotype" w:cs="Arial"/>
          <w:i/>
          <w:sz w:val="22"/>
          <w:szCs w:val="22"/>
          <w:lang w:eastAsia="es-MX"/>
        </w:rPr>
      </w:pPr>
      <w:r w:rsidRPr="00986421">
        <w:rPr>
          <w:rFonts w:ascii="Palatino Linotype" w:hAnsi="Palatino Linotype" w:cs="Arial"/>
          <w:i/>
          <w:sz w:val="22"/>
          <w:szCs w:val="22"/>
          <w:lang w:eastAsia="es-MX"/>
        </w:rPr>
        <w:t>En caso de referirse a información reservada, la motivación de la clasificación también deberá comprender las circunstancias que justifican el establecimiento de determinado plazo de reserva.</w:t>
      </w:r>
    </w:p>
    <w:p w:rsidR="008B259C" w:rsidRPr="00986421" w:rsidRDefault="008B259C" w:rsidP="008B259C">
      <w:pPr>
        <w:spacing w:before="120" w:after="120"/>
        <w:ind w:left="851" w:right="902"/>
        <w:jc w:val="both"/>
        <w:rPr>
          <w:rFonts w:ascii="Palatino Linotype" w:hAnsi="Palatino Linotype" w:cs="Arial"/>
          <w:i/>
          <w:sz w:val="22"/>
          <w:szCs w:val="22"/>
          <w:lang w:eastAsia="es-MX"/>
        </w:rPr>
      </w:pPr>
      <w:r w:rsidRPr="00986421">
        <w:rPr>
          <w:rFonts w:ascii="Palatino Linotype" w:hAnsi="Palatino Linotype" w:cs="Arial"/>
          <w:i/>
          <w:sz w:val="22"/>
          <w:szCs w:val="22"/>
          <w:lang w:eastAsia="es-MX"/>
        </w:rPr>
        <w:t>Tratándose de información clasificada como confidencial respecto de la cual se haya determinado su conservación permanente por tener valor histórico, ésta conservará tal carácter de conformidad con la normativa aplicable en materia de archivos.</w:t>
      </w:r>
    </w:p>
    <w:p w:rsidR="008B259C" w:rsidRPr="00986421" w:rsidRDefault="008B259C" w:rsidP="008B259C">
      <w:pPr>
        <w:spacing w:before="120" w:after="120"/>
        <w:ind w:left="851" w:right="902"/>
        <w:jc w:val="both"/>
        <w:rPr>
          <w:rFonts w:ascii="Palatino Linotype" w:hAnsi="Palatino Linotype" w:cs="Arial"/>
          <w:i/>
          <w:sz w:val="22"/>
          <w:szCs w:val="22"/>
          <w:lang w:eastAsia="es-MX"/>
        </w:rPr>
      </w:pPr>
      <w:r w:rsidRPr="00986421">
        <w:rPr>
          <w:rFonts w:ascii="Palatino Linotype" w:hAnsi="Palatino Linotype" w:cs="Arial"/>
          <w:i/>
          <w:sz w:val="22"/>
          <w:szCs w:val="22"/>
          <w:lang w:eastAsia="es-MX"/>
        </w:rPr>
        <w:t>Los documentos contenidos en los archivos históricos y los identificados como históricos confidenciales no serán susceptibles de clasificación como reservados.</w:t>
      </w:r>
    </w:p>
    <w:p w:rsidR="008B259C" w:rsidRPr="00986421" w:rsidRDefault="008B259C" w:rsidP="008B259C">
      <w:pPr>
        <w:spacing w:before="120" w:after="120"/>
        <w:ind w:left="851" w:right="902"/>
        <w:jc w:val="both"/>
        <w:rPr>
          <w:rFonts w:ascii="Palatino Linotype" w:hAnsi="Palatino Linotype" w:cs="Arial"/>
          <w:i/>
          <w:sz w:val="22"/>
          <w:szCs w:val="22"/>
          <w:lang w:eastAsia="es-MX"/>
        </w:rPr>
      </w:pPr>
      <w:r w:rsidRPr="00986421">
        <w:rPr>
          <w:rFonts w:ascii="Palatino Linotype" w:hAnsi="Palatino Linotype" w:cs="Arial"/>
          <w:b/>
          <w:i/>
          <w:sz w:val="22"/>
          <w:szCs w:val="22"/>
          <w:lang w:eastAsia="es-MX"/>
        </w:rPr>
        <w:t>Noveno.</w:t>
      </w:r>
      <w:r w:rsidRPr="00986421">
        <w:rPr>
          <w:rFonts w:ascii="Palatino Linotype" w:hAnsi="Palatino Linotype" w:cs="Arial"/>
          <w:i/>
          <w:sz w:val="22"/>
          <w:szCs w:val="22"/>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8B259C" w:rsidRPr="00986421" w:rsidRDefault="008B259C" w:rsidP="008B259C">
      <w:pPr>
        <w:spacing w:before="120" w:after="120"/>
        <w:ind w:left="851" w:right="902"/>
        <w:jc w:val="both"/>
        <w:rPr>
          <w:rFonts w:ascii="Palatino Linotype" w:hAnsi="Palatino Linotype" w:cs="Arial"/>
          <w:i/>
          <w:sz w:val="22"/>
          <w:szCs w:val="22"/>
          <w:lang w:eastAsia="es-MX"/>
        </w:rPr>
      </w:pPr>
      <w:r w:rsidRPr="00986421">
        <w:rPr>
          <w:rFonts w:ascii="Palatino Linotype" w:hAnsi="Palatino Linotype" w:cs="Arial"/>
          <w:b/>
          <w:i/>
          <w:sz w:val="22"/>
          <w:szCs w:val="22"/>
          <w:lang w:eastAsia="es-MX"/>
        </w:rPr>
        <w:t>Décimo.</w:t>
      </w:r>
      <w:r w:rsidRPr="00986421">
        <w:rPr>
          <w:rFonts w:ascii="Palatino Linotype" w:hAnsi="Palatino Linotype" w:cs="Arial"/>
          <w:i/>
          <w:sz w:val="22"/>
          <w:szCs w:val="22"/>
          <w:lang w:eastAsia="es-MX"/>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8B259C" w:rsidRPr="00986421" w:rsidRDefault="008B259C" w:rsidP="008B259C">
      <w:pPr>
        <w:spacing w:before="120" w:after="120"/>
        <w:ind w:left="851" w:right="902"/>
        <w:jc w:val="both"/>
        <w:rPr>
          <w:rFonts w:ascii="Palatino Linotype" w:hAnsi="Palatino Linotype" w:cs="Arial"/>
          <w:i/>
          <w:sz w:val="22"/>
          <w:szCs w:val="22"/>
          <w:lang w:eastAsia="es-MX"/>
        </w:rPr>
      </w:pPr>
      <w:r w:rsidRPr="00986421">
        <w:rPr>
          <w:rFonts w:ascii="Palatino Linotype" w:hAnsi="Palatino Linotype" w:cs="Arial"/>
          <w:i/>
          <w:sz w:val="22"/>
          <w:szCs w:val="22"/>
          <w:lang w:eastAsia="es-MX"/>
        </w:rPr>
        <w:t>En ausencia de los titulares de las áreas, la información será clasificada o desclasificada por la persona que lo supla, en términos de la normativa que rija la actuación del sujeto obligado.</w:t>
      </w:r>
    </w:p>
    <w:p w:rsidR="008B259C" w:rsidRPr="00986421" w:rsidRDefault="008B259C" w:rsidP="008B259C">
      <w:pPr>
        <w:spacing w:before="120" w:after="120"/>
        <w:ind w:left="851" w:right="902"/>
        <w:jc w:val="both"/>
        <w:rPr>
          <w:rFonts w:ascii="Palatino Linotype" w:hAnsi="Palatino Linotype" w:cs="Arial"/>
          <w:i/>
          <w:sz w:val="22"/>
          <w:szCs w:val="22"/>
          <w:lang w:eastAsia="es-MX"/>
        </w:rPr>
      </w:pPr>
      <w:r w:rsidRPr="00986421">
        <w:rPr>
          <w:rFonts w:ascii="Palatino Linotype" w:hAnsi="Palatino Linotype" w:cs="Arial"/>
          <w:b/>
          <w:i/>
          <w:sz w:val="22"/>
          <w:szCs w:val="22"/>
          <w:lang w:eastAsia="es-MX"/>
        </w:rPr>
        <w:t>Décimo primero.</w:t>
      </w:r>
      <w:r w:rsidRPr="00986421">
        <w:rPr>
          <w:rFonts w:ascii="Palatino Linotype" w:hAnsi="Palatino Linotype" w:cs="Arial"/>
          <w:i/>
          <w:sz w:val="22"/>
          <w:szCs w:val="22"/>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r w:rsidRPr="00986421">
        <w:rPr>
          <w:rFonts w:ascii="Palatino Linotype" w:hAnsi="Palatino Linotype" w:cs="Arial"/>
          <w:b/>
          <w:i/>
          <w:sz w:val="22"/>
          <w:szCs w:val="22"/>
          <w:lang w:eastAsia="es-MX"/>
        </w:rPr>
        <w:t xml:space="preserve">” </w:t>
      </w:r>
      <w:r w:rsidRPr="00986421">
        <w:rPr>
          <w:rFonts w:ascii="Palatino Linotype" w:hAnsi="Palatino Linotype"/>
          <w:sz w:val="22"/>
          <w:szCs w:val="22"/>
        </w:rPr>
        <w:t>(</w:t>
      </w:r>
      <w:r w:rsidRPr="00986421">
        <w:rPr>
          <w:rFonts w:ascii="Palatino Linotype" w:hAnsi="Palatino Linotype"/>
          <w:i/>
          <w:sz w:val="22"/>
          <w:szCs w:val="22"/>
        </w:rPr>
        <w:t>Sic</w:t>
      </w:r>
      <w:r w:rsidRPr="00986421">
        <w:rPr>
          <w:rFonts w:ascii="Palatino Linotype" w:hAnsi="Palatino Linotype"/>
          <w:sz w:val="22"/>
          <w:szCs w:val="22"/>
        </w:rPr>
        <w:t>)</w:t>
      </w:r>
    </w:p>
    <w:p w:rsidR="008B259C" w:rsidRPr="00986421" w:rsidRDefault="008B259C" w:rsidP="008B259C">
      <w:pPr>
        <w:spacing w:before="240" w:after="240" w:line="360" w:lineRule="auto"/>
        <w:jc w:val="both"/>
        <w:rPr>
          <w:rFonts w:ascii="Palatino Linotype" w:hAnsi="Palatino Linotype" w:cs="Arial"/>
          <w:color w:val="000000"/>
          <w:sz w:val="2"/>
        </w:rPr>
      </w:pPr>
    </w:p>
    <w:p w:rsidR="008B259C" w:rsidRPr="00986421" w:rsidRDefault="008B259C" w:rsidP="008B259C">
      <w:pPr>
        <w:spacing w:before="240" w:after="240" w:line="360" w:lineRule="auto"/>
        <w:jc w:val="both"/>
        <w:rPr>
          <w:rFonts w:ascii="Palatino Linotype" w:hAnsi="Palatino Linotype" w:cs="Arial"/>
        </w:rPr>
      </w:pPr>
      <w:r w:rsidRPr="00986421">
        <w:rPr>
          <w:rFonts w:ascii="Palatino Linotype" w:eastAsia="Arial Unicode MS" w:hAnsi="Palatino Linotype" w:cs="Arial"/>
        </w:rPr>
        <w:t xml:space="preserve">En ese sentido, para garantizar el derecho de acceso a la información pública, </w:t>
      </w:r>
      <w:r w:rsidRPr="00986421">
        <w:rPr>
          <w:rFonts w:ascii="Palatino Linotype" w:hAnsi="Palatino Linotype" w:cs="Arial"/>
          <w:lang w:val="es-ES_tradnl"/>
        </w:rPr>
        <w:t xml:space="preserve">sólo podrán ser testados los datos que actualicen las hipótesis previstas en el precepto legal </w:t>
      </w:r>
      <w:r w:rsidRPr="00986421">
        <w:rPr>
          <w:rFonts w:ascii="Palatino Linotype" w:hAnsi="Palatino Linotype" w:cs="Arial"/>
          <w:lang w:val="es-ES_tradnl"/>
        </w:rPr>
        <w:lastRenderedPageBreak/>
        <w:t xml:space="preserve">anteriormente citado, y en la </w:t>
      </w:r>
      <w:r w:rsidRPr="00986421">
        <w:rPr>
          <w:rFonts w:ascii="Palatino Linotype" w:hAnsi="Palatino Linotype" w:cs="Arial"/>
        </w:rPr>
        <w:t xml:space="preserve">que el Comité de Transparencia del </w:t>
      </w:r>
      <w:r w:rsidRPr="00986421">
        <w:rPr>
          <w:rFonts w:ascii="Palatino Linotype" w:hAnsi="Palatino Linotype" w:cs="Arial"/>
          <w:b/>
        </w:rPr>
        <w:t>SUJETO OBLIGADO</w:t>
      </w:r>
      <w:r w:rsidRPr="00986421">
        <w:rPr>
          <w:rFonts w:ascii="Palatino Linotype" w:hAnsi="Palatino Linotype" w:cs="Arial"/>
        </w:rPr>
        <w:t xml:space="preserve"> deberá emitir el Acuerdo de Clasificación correspondiente</w:t>
      </w:r>
      <w:r w:rsidRPr="00986421">
        <w:rPr>
          <w:rFonts w:ascii="Palatino Linotype" w:hAnsi="Palatino Linotype" w:cs="Arial"/>
          <w:lang w:val="es-ES_tradnl"/>
        </w:rPr>
        <w:t xml:space="preserve"> debidamente fundado y motivado, haciendo hincapié en</w:t>
      </w:r>
      <w:r w:rsidRPr="00986421">
        <w:rPr>
          <w:rFonts w:ascii="Palatino Linotype" w:hAnsi="Palatino Linotype" w:cs="Arial"/>
        </w:rPr>
        <w:t xml:space="preserve"> cumplir cabalmente con las formalidades previstas en el precepto; así como, con los numerales aplicables de los </w:t>
      </w:r>
      <w:r w:rsidR="00352C6F" w:rsidRPr="00986421">
        <w:rPr>
          <w:rFonts w:ascii="Palatino Linotype" w:hAnsi="Palatino Linotype" w:cs="Arial"/>
        </w:rPr>
        <w:t>Lineamientos</w:t>
      </w:r>
      <w:r w:rsidR="00352C6F" w:rsidRPr="00986421">
        <w:rPr>
          <w:rFonts w:ascii="Palatino Linotype" w:hAnsi="Palatino Linotype" w:cs="Arial"/>
          <w:i/>
        </w:rPr>
        <w:t xml:space="preserve">, </w:t>
      </w:r>
      <w:r w:rsidR="00352C6F" w:rsidRPr="00986421">
        <w:rPr>
          <w:rFonts w:ascii="Palatino Linotype" w:hAnsi="Palatino Linotype" w:cs="Arial"/>
        </w:rPr>
        <w:t>antes referidos.</w:t>
      </w:r>
    </w:p>
    <w:p w:rsidR="008B259C" w:rsidRPr="00986421" w:rsidRDefault="00352C6F" w:rsidP="008F1DDB">
      <w:pPr>
        <w:shd w:val="clear" w:color="auto" w:fill="FFFFFF"/>
        <w:spacing w:before="240" w:after="240" w:line="360" w:lineRule="auto"/>
        <w:jc w:val="both"/>
        <w:rPr>
          <w:rFonts w:ascii="Palatino Linotype" w:hAnsi="Palatino Linotype" w:cs="Arial"/>
        </w:rPr>
      </w:pPr>
      <w:r w:rsidRPr="00986421">
        <w:rPr>
          <w:rFonts w:ascii="Palatino Linotype" w:hAnsi="Palatino Linotype" w:cs="Arial"/>
        </w:rPr>
        <w:t xml:space="preserve">Es por lo expuesto, que se debe ordenar entregar al </w:t>
      </w:r>
      <w:r w:rsidRPr="00986421">
        <w:rPr>
          <w:rFonts w:ascii="Palatino Linotype" w:hAnsi="Palatino Linotype" w:cs="Arial"/>
          <w:b/>
        </w:rPr>
        <w:t>SUJETO OBLIGADO</w:t>
      </w:r>
      <w:r w:rsidRPr="00986421">
        <w:rPr>
          <w:rFonts w:ascii="Palatino Linotype" w:hAnsi="Palatino Linotype" w:cs="Arial"/>
        </w:rPr>
        <w:t xml:space="preserve"> el acuerdo que sustente la versión pública de la información relativa a los documentos de los servidores públicos </w:t>
      </w:r>
      <w:r w:rsidR="00B33F43" w:rsidRPr="00986421">
        <w:rPr>
          <w:rFonts w:ascii="Palatino Linotype" w:hAnsi="Palatino Linotype" w:cs="Arial"/>
        </w:rPr>
        <w:t xml:space="preserve">que cubrieron </w:t>
      </w:r>
      <w:r w:rsidR="0031165D" w:rsidRPr="00986421">
        <w:rPr>
          <w:rFonts w:ascii="Palatino Linotype" w:hAnsi="Palatino Linotype" w:cs="Arial"/>
        </w:rPr>
        <w:t>las guardias del segundo periodo vacacional, entregadas</w:t>
      </w:r>
      <w:r w:rsidR="00D76822" w:rsidRPr="00986421">
        <w:rPr>
          <w:rFonts w:ascii="Palatino Linotype" w:hAnsi="Palatino Linotype" w:cs="Arial"/>
        </w:rPr>
        <w:t xml:space="preserve"> en respuesta</w:t>
      </w:r>
      <w:r w:rsidR="00B33F43" w:rsidRPr="00986421">
        <w:rPr>
          <w:rFonts w:ascii="Palatino Linotype" w:hAnsi="Palatino Linotype" w:cs="Arial"/>
        </w:rPr>
        <w:t>.</w:t>
      </w:r>
    </w:p>
    <w:p w:rsidR="00B33F43" w:rsidRPr="00986421" w:rsidRDefault="00B33F43" w:rsidP="008F1DDB">
      <w:pPr>
        <w:shd w:val="clear" w:color="auto" w:fill="FFFFFF"/>
        <w:spacing w:before="240" w:after="240" w:line="360" w:lineRule="auto"/>
        <w:jc w:val="both"/>
        <w:rPr>
          <w:rFonts w:ascii="Palatino Linotype" w:hAnsi="Palatino Linotype" w:cs="Arial"/>
        </w:rPr>
      </w:pPr>
      <w:r w:rsidRPr="00986421">
        <w:rPr>
          <w:rFonts w:ascii="Palatino Linotype" w:hAnsi="Palatino Linotype" w:cs="Arial"/>
        </w:rPr>
        <w:t xml:space="preserve">En relación al segundo punto por el que el particular requirió al </w:t>
      </w:r>
      <w:r w:rsidRPr="00986421">
        <w:rPr>
          <w:rFonts w:ascii="Palatino Linotype" w:hAnsi="Palatino Linotype" w:cs="Arial"/>
          <w:b/>
        </w:rPr>
        <w:t>SUJETO OBLIGADO</w:t>
      </w:r>
      <w:r w:rsidRPr="00986421">
        <w:rPr>
          <w:rFonts w:ascii="Palatino Linotype" w:hAnsi="Palatino Linotype" w:cs="Arial"/>
        </w:rPr>
        <w:t xml:space="preserve"> </w:t>
      </w:r>
      <w:r w:rsidR="00D76822" w:rsidRPr="00986421">
        <w:rPr>
          <w:rFonts w:ascii="Palatino Linotype" w:hAnsi="Palatino Linotype" w:cs="Arial"/>
        </w:rPr>
        <w:t>las fechas de ingreso a la institución de los servidores públicos que realizaron las guardias del segundo periodo vacacional 2018-2019, y es que mediante respuesta le señaló lo siguiente:</w:t>
      </w:r>
    </w:p>
    <w:p w:rsidR="00D76822" w:rsidRPr="00986421" w:rsidRDefault="00D76822" w:rsidP="008F1DDB">
      <w:pPr>
        <w:shd w:val="clear" w:color="auto" w:fill="FFFFFF"/>
        <w:spacing w:before="240" w:after="240" w:line="360" w:lineRule="auto"/>
        <w:jc w:val="both"/>
        <w:rPr>
          <w:rFonts w:ascii="Palatino Linotype" w:hAnsi="Palatino Linotype" w:cs="Arial"/>
        </w:rPr>
      </w:pPr>
      <w:r w:rsidRPr="00986421">
        <w:rPr>
          <w:noProof/>
          <w:lang w:eastAsia="es-MX"/>
        </w:rPr>
        <w:drawing>
          <wp:inline distT="0" distB="0" distL="0" distR="0" wp14:anchorId="113B75D5" wp14:editId="47B38952">
            <wp:extent cx="5727700" cy="3365500"/>
            <wp:effectExtent l="0" t="0" r="6350"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5021" t="24752" r="14702" b="15221"/>
                    <a:stretch/>
                  </pic:blipFill>
                  <pic:spPr bwMode="auto">
                    <a:xfrm>
                      <a:off x="0" y="0"/>
                      <a:ext cx="5727700" cy="3365500"/>
                    </a:xfrm>
                    <a:prstGeom prst="rect">
                      <a:avLst/>
                    </a:prstGeom>
                    <a:ln>
                      <a:noFill/>
                    </a:ln>
                    <a:extLst>
                      <a:ext uri="{53640926-AAD7-44D8-BBD7-CCE9431645EC}">
                        <a14:shadowObscured xmlns:a14="http://schemas.microsoft.com/office/drawing/2010/main"/>
                      </a:ext>
                    </a:extLst>
                  </pic:spPr>
                </pic:pic>
              </a:graphicData>
            </a:graphic>
          </wp:inline>
        </w:drawing>
      </w:r>
    </w:p>
    <w:p w:rsidR="00585454" w:rsidRPr="00986421" w:rsidRDefault="00D76822" w:rsidP="00585454">
      <w:pPr>
        <w:shd w:val="clear" w:color="auto" w:fill="FFFFFF"/>
        <w:spacing w:line="360" w:lineRule="auto"/>
        <w:jc w:val="both"/>
        <w:rPr>
          <w:rFonts w:ascii="Palatino Linotype" w:hAnsi="Palatino Linotype"/>
          <w:color w:val="222222"/>
        </w:rPr>
      </w:pPr>
      <w:r w:rsidRPr="00986421">
        <w:rPr>
          <w:rFonts w:ascii="Palatino Linotype" w:hAnsi="Palatino Linotype" w:cs="Arial"/>
        </w:rPr>
        <w:lastRenderedPageBreak/>
        <w:t xml:space="preserve">Información que </w:t>
      </w:r>
      <w:r w:rsidRPr="00986421">
        <w:rPr>
          <w:rFonts w:ascii="Palatino Linotype" w:hAnsi="Palatino Linotype" w:cs="Arial"/>
          <w:b/>
        </w:rPr>
        <w:t>EL SUJETO OBLIGADO</w:t>
      </w:r>
      <w:r w:rsidRPr="00986421">
        <w:rPr>
          <w:rFonts w:ascii="Palatino Linotype" w:hAnsi="Palatino Linotype" w:cs="Arial"/>
        </w:rPr>
        <w:t xml:space="preserve"> ratificó en respuesta</w:t>
      </w:r>
      <w:r w:rsidR="00B23B3A" w:rsidRPr="00986421">
        <w:rPr>
          <w:rFonts w:ascii="Palatino Linotype" w:hAnsi="Palatino Linotype" w:cs="Arial"/>
        </w:rPr>
        <w:t xml:space="preserve">, para lo cual </w:t>
      </w:r>
      <w:r w:rsidR="00585454" w:rsidRPr="00986421">
        <w:rPr>
          <w:rFonts w:ascii="Palatino Linotype" w:hAnsi="Palatino Linotype" w:cs="Arial"/>
        </w:rPr>
        <w:t xml:space="preserve">al haber entregado la información de mérito, satisfizo el derecho de acceso a la información pública y le hizo entrega de lo requerido referente a las fechas de ingreso de los servidores públicos que cubrieron las guardias del segundo periodo vacacional; por lo que, se tiene por colmado este punto, </w:t>
      </w:r>
      <w:r w:rsidR="00585454" w:rsidRPr="00986421">
        <w:rPr>
          <w:rFonts w:ascii="Palatino Linotype" w:eastAsia="Arial Unicode MS" w:hAnsi="Palatino Linotype" w:cs="Arial"/>
        </w:rPr>
        <w:t>ya que al haber anexado el documento</w:t>
      </w:r>
      <w:r w:rsidR="00585454" w:rsidRPr="00986421">
        <w:rPr>
          <w:rFonts w:ascii="Palatino Linotype" w:hAnsi="Palatino Linotype" w:cs="Arial"/>
        </w:rPr>
        <w:t xml:space="preserve">, </w:t>
      </w:r>
      <w:r w:rsidR="00585454" w:rsidRPr="00986421">
        <w:rPr>
          <w:rFonts w:ascii="Palatino Linotype" w:hAnsi="Palatino Linotype"/>
          <w:color w:val="222222"/>
        </w:rPr>
        <w:t>este Instituto no está facultado para manifestarse sobre la veracidad del mismo, pues no existe precepto legal alguno en la Ley de la materia que lo faculte para, vía recurso de revisión, pronunciarse al respecto. Sirve de apoyo a lo anterior, por analogía, el criterio 31-10 emitido por el entonces Instituto Federal de Acceso a la Información que a la letra dice:</w:t>
      </w:r>
    </w:p>
    <w:p w:rsidR="00585454" w:rsidRPr="00986421" w:rsidRDefault="00585454" w:rsidP="00585454">
      <w:pPr>
        <w:shd w:val="clear" w:color="auto" w:fill="FFFFFF"/>
        <w:spacing w:line="360" w:lineRule="auto"/>
        <w:jc w:val="both"/>
        <w:rPr>
          <w:color w:val="222222"/>
          <w:sz w:val="10"/>
        </w:rPr>
      </w:pPr>
    </w:p>
    <w:p w:rsidR="00585454" w:rsidRPr="00986421" w:rsidRDefault="00585454" w:rsidP="00585454">
      <w:pPr>
        <w:shd w:val="clear" w:color="auto" w:fill="FFFFFF"/>
        <w:spacing w:line="221" w:lineRule="atLeast"/>
        <w:ind w:left="851" w:right="1276"/>
        <w:jc w:val="both"/>
        <w:rPr>
          <w:rFonts w:ascii="Palatino Linotype" w:hAnsi="Palatino Linotype"/>
          <w:i/>
          <w:iCs/>
          <w:color w:val="222222"/>
          <w:sz w:val="22"/>
          <w:szCs w:val="22"/>
        </w:rPr>
      </w:pPr>
      <w:r w:rsidRPr="00986421">
        <w:rPr>
          <w:rFonts w:ascii="Palatino Linotype" w:hAnsi="Palatino Linotype"/>
          <w:i/>
          <w:iCs/>
          <w:color w:val="222222"/>
          <w:sz w:val="22"/>
          <w:szCs w:val="22"/>
        </w:rPr>
        <w:t>“El Instituto Federal de Acceso a la Información y Protección de Datos no cuenta con facultades para pronunciarse respecto de la veracidad de los documentos proporcionados por los sujetos obligados.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rsidR="00585454" w:rsidRPr="00986421" w:rsidRDefault="00585454" w:rsidP="00585454">
      <w:pPr>
        <w:spacing w:line="360" w:lineRule="auto"/>
        <w:jc w:val="both"/>
        <w:rPr>
          <w:rFonts w:ascii="Palatino Linotype" w:hAnsi="Palatino Linotype" w:cs="Arial"/>
        </w:rPr>
      </w:pPr>
    </w:p>
    <w:p w:rsidR="002C3277" w:rsidRPr="00986421" w:rsidRDefault="007044A7" w:rsidP="008F1DDB">
      <w:pPr>
        <w:shd w:val="clear" w:color="auto" w:fill="FFFFFF"/>
        <w:spacing w:before="240" w:after="240" w:line="360" w:lineRule="auto"/>
        <w:jc w:val="both"/>
        <w:rPr>
          <w:rFonts w:ascii="Palatino Linotype" w:hAnsi="Palatino Linotype"/>
          <w:color w:val="000000"/>
        </w:rPr>
      </w:pPr>
      <w:r w:rsidRPr="00986421">
        <w:rPr>
          <w:rFonts w:ascii="Palatino Linotype" w:hAnsi="Palatino Linotype" w:cs="Arial"/>
        </w:rPr>
        <w:t xml:space="preserve">En relación al siguiente punto mediante el cual el particular solicitó al </w:t>
      </w:r>
      <w:r w:rsidRPr="00986421">
        <w:rPr>
          <w:rFonts w:ascii="Palatino Linotype" w:hAnsi="Palatino Linotype" w:cs="Arial"/>
          <w:b/>
        </w:rPr>
        <w:t xml:space="preserve">SUJETO OBLIGADO </w:t>
      </w:r>
      <w:r w:rsidRPr="00986421">
        <w:rPr>
          <w:rFonts w:ascii="Palatino Linotype" w:hAnsi="Palatino Linotype" w:cs="Arial"/>
        </w:rPr>
        <w:t>l</w:t>
      </w:r>
      <w:r w:rsidRPr="00986421">
        <w:rPr>
          <w:rFonts w:ascii="Palatino Linotype" w:hAnsi="Palatino Linotype"/>
          <w:color w:val="000000"/>
        </w:rPr>
        <w:t>as actividades que desempeñan dichos servidores, es que en respuesta y ratificado en Informe Justificado la autoridad le dio los pasos a seguir para arribar a lo peticionado como se puede advertir a continuación:</w:t>
      </w:r>
    </w:p>
    <w:p w:rsidR="007044A7" w:rsidRPr="00986421" w:rsidRDefault="000E2B38" w:rsidP="008F1DDB">
      <w:pPr>
        <w:shd w:val="clear" w:color="auto" w:fill="FFFFFF"/>
        <w:spacing w:before="240" w:after="240" w:line="360" w:lineRule="auto"/>
        <w:jc w:val="both"/>
        <w:rPr>
          <w:rFonts w:ascii="Palatino Linotype" w:hAnsi="Palatino Linotype" w:cs="Arial"/>
        </w:rPr>
      </w:pPr>
      <w:r w:rsidRPr="00986421">
        <w:rPr>
          <w:noProof/>
          <w:lang w:eastAsia="es-MX"/>
        </w:rPr>
        <w:lastRenderedPageBreak/>
        <w:drawing>
          <wp:inline distT="0" distB="0" distL="0" distR="0" wp14:anchorId="6187943B" wp14:editId="56AD3404">
            <wp:extent cx="5778500" cy="743585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3330" t="10330" r="34218" b="5282"/>
                    <a:stretch/>
                  </pic:blipFill>
                  <pic:spPr bwMode="auto">
                    <a:xfrm>
                      <a:off x="0" y="0"/>
                      <a:ext cx="5778500" cy="7435850"/>
                    </a:xfrm>
                    <a:prstGeom prst="rect">
                      <a:avLst/>
                    </a:prstGeom>
                    <a:ln>
                      <a:noFill/>
                    </a:ln>
                    <a:extLst>
                      <a:ext uri="{53640926-AAD7-44D8-BBD7-CCE9431645EC}">
                        <a14:shadowObscured xmlns:a14="http://schemas.microsoft.com/office/drawing/2010/main"/>
                      </a:ext>
                    </a:extLst>
                  </pic:spPr>
                </pic:pic>
              </a:graphicData>
            </a:graphic>
          </wp:inline>
        </w:drawing>
      </w:r>
    </w:p>
    <w:p w:rsidR="00A11B9E" w:rsidRPr="00986421" w:rsidRDefault="00053730" w:rsidP="00C828E6">
      <w:pPr>
        <w:spacing w:before="240" w:after="240" w:line="360" w:lineRule="auto"/>
        <w:jc w:val="both"/>
        <w:rPr>
          <w:rFonts w:ascii="Palatino Linotype" w:hAnsi="Palatino Linotype" w:cs="Arial"/>
          <w:lang w:eastAsia="es-MX"/>
        </w:rPr>
      </w:pPr>
      <w:r w:rsidRPr="00986421">
        <w:rPr>
          <w:noProof/>
          <w:lang w:eastAsia="es-MX"/>
        </w:rPr>
        <w:lastRenderedPageBreak/>
        <mc:AlternateContent>
          <mc:Choice Requires="wps">
            <w:drawing>
              <wp:anchor distT="0" distB="0" distL="114300" distR="114300" simplePos="0" relativeHeight="251672576" behindDoc="0" locked="0" layoutInCell="1" allowOverlap="1">
                <wp:simplePos x="0" y="0"/>
                <wp:positionH relativeFrom="column">
                  <wp:posOffset>5625465</wp:posOffset>
                </wp:positionH>
                <wp:positionV relativeFrom="paragraph">
                  <wp:posOffset>720090</wp:posOffset>
                </wp:positionV>
                <wp:extent cx="736600" cy="177800"/>
                <wp:effectExtent l="19050" t="19050" r="25400" b="31750"/>
                <wp:wrapNone/>
                <wp:docPr id="42" name="Flecha izquierda 42"/>
                <wp:cNvGraphicFramePr/>
                <a:graphic xmlns:a="http://schemas.openxmlformats.org/drawingml/2006/main">
                  <a:graphicData uri="http://schemas.microsoft.com/office/word/2010/wordprocessingShape">
                    <wps:wsp>
                      <wps:cNvSpPr/>
                      <wps:spPr>
                        <a:xfrm>
                          <a:off x="0" y="0"/>
                          <a:ext cx="736600" cy="177800"/>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7B48AA1"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echa izquierda 42" o:spid="_x0000_s1026" type="#_x0000_t66" style="position:absolute;margin-left:442.95pt;margin-top:56.7pt;width:58pt;height:14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" adj="2607" fillcolor="red" strokecolor="red" strokeweight="1pt"/>
            </w:pict>
          </mc:Fallback>
        </mc:AlternateContent>
      </w:r>
      <w:r w:rsidR="00A11B9E" w:rsidRPr="00986421">
        <w:rPr>
          <w:rFonts w:ascii="Palatino Linotype" w:hAnsi="Palatino Linotype" w:cs="Arial"/>
          <w:lang w:eastAsia="es-MX"/>
        </w:rPr>
        <w:t>De lo anterior, esta Ponencia realizó los paso</w:t>
      </w:r>
      <w:r w:rsidRPr="00986421">
        <w:rPr>
          <w:rFonts w:ascii="Palatino Linotype" w:hAnsi="Palatino Linotype" w:cs="Arial"/>
          <w:lang w:eastAsia="es-MX"/>
        </w:rPr>
        <w:t>s</w:t>
      </w:r>
      <w:r w:rsidR="00A11B9E" w:rsidRPr="00986421">
        <w:rPr>
          <w:rFonts w:ascii="Palatino Linotype" w:hAnsi="Palatino Linotype" w:cs="Arial"/>
          <w:lang w:eastAsia="es-MX"/>
        </w:rPr>
        <w:t xml:space="preserve"> que señaló </w:t>
      </w:r>
      <w:r w:rsidRPr="00986421">
        <w:rPr>
          <w:rFonts w:ascii="Palatino Linotype" w:hAnsi="Palatino Linotype" w:cs="Arial"/>
          <w:b/>
          <w:lang w:eastAsia="es-MX"/>
        </w:rPr>
        <w:t>EL SUJETO OBLIGADO</w:t>
      </w:r>
      <w:r w:rsidRPr="00986421">
        <w:rPr>
          <w:rFonts w:ascii="Palatino Linotype" w:hAnsi="Palatino Linotype" w:cs="Arial"/>
          <w:lang w:eastAsia="es-MX"/>
        </w:rPr>
        <w:t xml:space="preserve"> </w:t>
      </w:r>
      <w:r w:rsidR="00A11B9E" w:rsidRPr="00986421">
        <w:rPr>
          <w:rFonts w:ascii="Palatino Linotype" w:hAnsi="Palatino Linotype" w:cs="Arial"/>
          <w:lang w:eastAsia="es-MX"/>
        </w:rPr>
        <w:t>encontrando lo siguiente:</w:t>
      </w:r>
    </w:p>
    <w:p w:rsidR="00053730" w:rsidRPr="00986421" w:rsidRDefault="00053730" w:rsidP="00C828E6">
      <w:pPr>
        <w:spacing w:before="240" w:after="240" w:line="360" w:lineRule="auto"/>
        <w:jc w:val="both"/>
        <w:rPr>
          <w:rFonts w:ascii="Palatino Linotype" w:hAnsi="Palatino Linotype" w:cs="Arial"/>
          <w:lang w:eastAsia="es-MX"/>
        </w:rPr>
      </w:pPr>
      <w:r w:rsidRPr="00986421">
        <w:rPr>
          <w:noProof/>
          <w:lang w:eastAsia="es-MX"/>
        </w:rPr>
        <mc:AlternateContent>
          <mc:Choice Requires="wps">
            <w:drawing>
              <wp:anchor distT="0" distB="0" distL="114300" distR="114300" simplePos="0" relativeHeight="251674624" behindDoc="0" locked="0" layoutInCell="1" allowOverlap="1">
                <wp:simplePos x="0" y="0"/>
                <wp:positionH relativeFrom="column">
                  <wp:posOffset>183515</wp:posOffset>
                </wp:positionH>
                <wp:positionV relativeFrom="paragraph">
                  <wp:posOffset>4351655</wp:posOffset>
                </wp:positionV>
                <wp:extent cx="3905250" cy="2355850"/>
                <wp:effectExtent l="19050" t="19050" r="19050" b="25400"/>
                <wp:wrapNone/>
                <wp:docPr id="44" name="Rectángulo 44"/>
                <wp:cNvGraphicFramePr/>
                <a:graphic xmlns:a="http://schemas.openxmlformats.org/drawingml/2006/main">
                  <a:graphicData uri="http://schemas.microsoft.com/office/word/2010/wordprocessingShape">
                    <wps:wsp>
                      <wps:cNvSpPr/>
                      <wps:spPr>
                        <a:xfrm>
                          <a:off x="0" y="0"/>
                          <a:ext cx="3905250" cy="23558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023511" id="Rectángulo 44" o:spid="_x0000_s1026" style="position:absolute;margin-left:14.45pt;margin-top:342.65pt;width:307.5pt;height:185.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" filled="f" strokecolor="red" strokeweight="3pt"/>
            </w:pict>
          </mc:Fallback>
        </mc:AlternateContent>
      </w:r>
      <w:r w:rsidRPr="00986421">
        <w:rPr>
          <w:noProof/>
          <w:lang w:eastAsia="es-MX"/>
        </w:rPr>
        <mc:AlternateContent>
          <mc:Choice Requires="wps">
            <w:drawing>
              <wp:anchor distT="0" distB="0" distL="114300" distR="114300" simplePos="0" relativeHeight="251673600" behindDoc="0" locked="0" layoutInCell="1" allowOverlap="1">
                <wp:simplePos x="0" y="0"/>
                <wp:positionH relativeFrom="column">
                  <wp:posOffset>450215</wp:posOffset>
                </wp:positionH>
                <wp:positionV relativeFrom="paragraph">
                  <wp:posOffset>789305</wp:posOffset>
                </wp:positionV>
                <wp:extent cx="3238500" cy="438150"/>
                <wp:effectExtent l="19050" t="19050" r="19050" b="19050"/>
                <wp:wrapNone/>
                <wp:docPr id="43" name="Rectángulo 43"/>
                <wp:cNvGraphicFramePr/>
                <a:graphic xmlns:a="http://schemas.openxmlformats.org/drawingml/2006/main">
                  <a:graphicData uri="http://schemas.microsoft.com/office/word/2010/wordprocessingShape">
                    <wps:wsp>
                      <wps:cNvSpPr/>
                      <wps:spPr>
                        <a:xfrm>
                          <a:off x="0" y="0"/>
                          <a:ext cx="3238500" cy="4381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1D1B73" id="Rectángulo 43" o:spid="_x0000_s1026" style="position:absolute;margin-left:35.45pt;margin-top:62.15pt;width:255pt;height:34.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" filled="f" strokecolor="red" strokeweight="2.25pt"/>
            </w:pict>
          </mc:Fallback>
        </mc:AlternateContent>
      </w:r>
      <w:r w:rsidRPr="00986421">
        <w:rPr>
          <w:noProof/>
          <w:lang w:eastAsia="es-MX"/>
        </w:rPr>
        <w:drawing>
          <wp:inline distT="0" distB="0" distL="0" distR="0" wp14:anchorId="01CA6CCC" wp14:editId="1B4819A1">
            <wp:extent cx="5772150" cy="668655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5303" t="9550" r="36082" b="4307"/>
                    <a:stretch/>
                  </pic:blipFill>
                  <pic:spPr bwMode="auto">
                    <a:xfrm>
                      <a:off x="0" y="0"/>
                      <a:ext cx="5772150" cy="6686550"/>
                    </a:xfrm>
                    <a:prstGeom prst="rect">
                      <a:avLst/>
                    </a:prstGeom>
                    <a:ln>
                      <a:noFill/>
                    </a:ln>
                    <a:extLst>
                      <a:ext uri="{53640926-AAD7-44D8-BBD7-CCE9431645EC}">
                        <a14:shadowObscured xmlns:a14="http://schemas.microsoft.com/office/drawing/2010/main"/>
                      </a:ext>
                    </a:extLst>
                  </pic:spPr>
                </pic:pic>
              </a:graphicData>
            </a:graphic>
          </wp:inline>
        </w:drawing>
      </w:r>
    </w:p>
    <w:p w:rsidR="00053730" w:rsidRPr="00986421" w:rsidRDefault="00053730" w:rsidP="00C828E6">
      <w:pPr>
        <w:spacing w:before="240" w:after="240" w:line="360" w:lineRule="auto"/>
        <w:jc w:val="both"/>
        <w:rPr>
          <w:rFonts w:ascii="Palatino Linotype" w:hAnsi="Palatino Linotype" w:cs="Arial"/>
          <w:lang w:eastAsia="es-MX"/>
        </w:rPr>
      </w:pPr>
      <w:r w:rsidRPr="00986421">
        <w:rPr>
          <w:noProof/>
          <w:lang w:eastAsia="es-MX"/>
        </w:rPr>
        <w:lastRenderedPageBreak/>
        <w:drawing>
          <wp:inline distT="0" distB="0" distL="0" distR="0" wp14:anchorId="1B32ACD0" wp14:editId="5C0E1960">
            <wp:extent cx="5708650" cy="3263900"/>
            <wp:effectExtent l="0" t="0" r="635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7957" t="36835" r="41125" b="9959"/>
                    <a:stretch/>
                  </pic:blipFill>
                  <pic:spPr bwMode="auto">
                    <a:xfrm>
                      <a:off x="0" y="0"/>
                      <a:ext cx="5708650" cy="3263900"/>
                    </a:xfrm>
                    <a:prstGeom prst="rect">
                      <a:avLst/>
                    </a:prstGeom>
                    <a:ln>
                      <a:noFill/>
                    </a:ln>
                    <a:extLst>
                      <a:ext uri="{53640926-AAD7-44D8-BBD7-CCE9431645EC}">
                        <a14:shadowObscured xmlns:a14="http://schemas.microsoft.com/office/drawing/2010/main"/>
                      </a:ext>
                    </a:extLst>
                  </pic:spPr>
                </pic:pic>
              </a:graphicData>
            </a:graphic>
          </wp:inline>
        </w:drawing>
      </w:r>
    </w:p>
    <w:p w:rsidR="00053730" w:rsidRPr="00986421" w:rsidRDefault="00053730" w:rsidP="00C828E6">
      <w:pPr>
        <w:spacing w:before="240" w:after="240" w:line="360" w:lineRule="auto"/>
        <w:jc w:val="both"/>
        <w:rPr>
          <w:rFonts w:ascii="Palatino Linotype" w:hAnsi="Palatino Linotype" w:cs="Arial"/>
          <w:lang w:eastAsia="es-MX"/>
        </w:rPr>
      </w:pPr>
      <w:r w:rsidRPr="00986421">
        <w:rPr>
          <w:noProof/>
          <w:lang w:eastAsia="es-MX"/>
        </w:rPr>
        <w:drawing>
          <wp:inline distT="0" distB="0" distL="0" distR="0" wp14:anchorId="01CF1FB3" wp14:editId="41072771">
            <wp:extent cx="5676900" cy="393065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8725" t="38589" r="41673" b="9179"/>
                    <a:stretch/>
                  </pic:blipFill>
                  <pic:spPr bwMode="auto">
                    <a:xfrm>
                      <a:off x="0" y="0"/>
                      <a:ext cx="5676900" cy="3930650"/>
                    </a:xfrm>
                    <a:prstGeom prst="rect">
                      <a:avLst/>
                    </a:prstGeom>
                    <a:ln>
                      <a:noFill/>
                    </a:ln>
                    <a:extLst>
                      <a:ext uri="{53640926-AAD7-44D8-BBD7-CCE9431645EC}">
                        <a14:shadowObscured xmlns:a14="http://schemas.microsoft.com/office/drawing/2010/main"/>
                      </a:ext>
                    </a:extLst>
                  </pic:spPr>
                </pic:pic>
              </a:graphicData>
            </a:graphic>
          </wp:inline>
        </w:drawing>
      </w:r>
    </w:p>
    <w:p w:rsidR="00053730" w:rsidRPr="00986421" w:rsidRDefault="00053730" w:rsidP="00C828E6">
      <w:pPr>
        <w:spacing w:before="240" w:after="240" w:line="360" w:lineRule="auto"/>
        <w:jc w:val="both"/>
        <w:rPr>
          <w:rFonts w:ascii="Palatino Linotype" w:hAnsi="Palatino Linotype" w:cs="Arial"/>
          <w:lang w:eastAsia="es-MX"/>
        </w:rPr>
      </w:pPr>
      <w:r w:rsidRPr="00986421">
        <w:rPr>
          <w:noProof/>
          <w:lang w:eastAsia="es-MX"/>
        </w:rPr>
        <w:lastRenderedPageBreak/>
        <w:drawing>
          <wp:inline distT="0" distB="0" distL="0" distR="0" wp14:anchorId="1026F4E2" wp14:editId="1D2BF963">
            <wp:extent cx="5734050" cy="3594100"/>
            <wp:effectExtent l="0" t="0" r="0" b="63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8725" t="25531" r="41454" b="22822"/>
                    <a:stretch/>
                  </pic:blipFill>
                  <pic:spPr bwMode="auto">
                    <a:xfrm>
                      <a:off x="0" y="0"/>
                      <a:ext cx="5734050" cy="3594100"/>
                    </a:xfrm>
                    <a:prstGeom prst="rect">
                      <a:avLst/>
                    </a:prstGeom>
                    <a:ln>
                      <a:noFill/>
                    </a:ln>
                    <a:extLst>
                      <a:ext uri="{53640926-AAD7-44D8-BBD7-CCE9431645EC}">
                        <a14:shadowObscured xmlns:a14="http://schemas.microsoft.com/office/drawing/2010/main"/>
                      </a:ext>
                    </a:extLst>
                  </pic:spPr>
                </pic:pic>
              </a:graphicData>
            </a:graphic>
          </wp:inline>
        </w:drawing>
      </w:r>
    </w:p>
    <w:p w:rsidR="00053730" w:rsidRPr="00986421" w:rsidRDefault="00053730" w:rsidP="00C828E6">
      <w:pPr>
        <w:spacing w:before="240" w:after="240" w:line="360" w:lineRule="auto"/>
        <w:jc w:val="both"/>
        <w:rPr>
          <w:rFonts w:ascii="Palatino Linotype" w:hAnsi="Palatino Linotype" w:cs="Arial"/>
          <w:lang w:eastAsia="es-MX"/>
        </w:rPr>
      </w:pPr>
      <w:r w:rsidRPr="00986421">
        <w:rPr>
          <w:rFonts w:ascii="Palatino Linotype" w:hAnsi="Palatino Linotype" w:cs="Arial"/>
          <w:lang w:eastAsia="es-MX"/>
        </w:rPr>
        <w:t>De lo inserto, se desprende que se encuentran las atribuciones</w:t>
      </w:r>
      <w:r w:rsidR="001A44AF" w:rsidRPr="00986421">
        <w:rPr>
          <w:rFonts w:ascii="Palatino Linotype" w:hAnsi="Palatino Linotype" w:cs="Arial"/>
          <w:lang w:eastAsia="es-MX"/>
        </w:rPr>
        <w:t>, responsabilidades y/o funciones que desempeñan los</w:t>
      </w:r>
      <w:r w:rsidR="009C28F2" w:rsidRPr="00986421">
        <w:rPr>
          <w:rFonts w:ascii="Palatino Linotype" w:hAnsi="Palatino Linotype" w:cs="Arial"/>
          <w:lang w:eastAsia="es-MX"/>
        </w:rPr>
        <w:t xml:space="preserve"> servidores públicos en estudio;</w:t>
      </w:r>
      <w:r w:rsidR="001A44AF" w:rsidRPr="00986421">
        <w:rPr>
          <w:rFonts w:ascii="Palatino Linotype" w:hAnsi="Palatino Linotype" w:cs="Arial"/>
          <w:lang w:eastAsia="es-MX"/>
        </w:rPr>
        <w:t xml:space="preserve"> por lo que</w:t>
      </w:r>
      <w:r w:rsidR="009C28F2" w:rsidRPr="00986421">
        <w:rPr>
          <w:rFonts w:ascii="Palatino Linotype" w:hAnsi="Palatino Linotype" w:cs="Arial"/>
          <w:lang w:eastAsia="es-MX"/>
        </w:rPr>
        <w:t>,</w:t>
      </w:r>
      <w:r w:rsidR="001A44AF" w:rsidRPr="00986421">
        <w:rPr>
          <w:rFonts w:ascii="Palatino Linotype" w:hAnsi="Palatino Linotype" w:cs="Arial"/>
          <w:lang w:eastAsia="es-MX"/>
        </w:rPr>
        <w:t xml:space="preserve"> </w:t>
      </w:r>
      <w:r w:rsidR="001A44AF" w:rsidRPr="00986421">
        <w:rPr>
          <w:rFonts w:ascii="Palatino Linotype" w:hAnsi="Palatino Linotype" w:cs="Arial"/>
          <w:b/>
          <w:lang w:eastAsia="es-MX"/>
        </w:rPr>
        <w:t>EL SUJETO OBLIGADO</w:t>
      </w:r>
      <w:r w:rsidR="001A44AF" w:rsidRPr="00986421">
        <w:rPr>
          <w:rFonts w:ascii="Palatino Linotype" w:hAnsi="Palatino Linotype" w:cs="Arial"/>
          <w:lang w:eastAsia="es-MX"/>
        </w:rPr>
        <w:t xml:space="preserve"> cumplió con las obligaciones que establece los artículos 23, fracción I y 161 de la Ley de Transparencia y Acceso a la Información Pública del Estado de México y Municipios, que dispone:</w:t>
      </w:r>
    </w:p>
    <w:p w:rsidR="001A44AF" w:rsidRPr="00986421" w:rsidRDefault="001A44AF" w:rsidP="001A44AF">
      <w:pPr>
        <w:spacing w:line="276" w:lineRule="auto"/>
        <w:ind w:left="851" w:right="902"/>
        <w:jc w:val="both"/>
        <w:rPr>
          <w:rFonts w:ascii="Palatino Linotype" w:hAnsi="Palatino Linotype"/>
          <w:i/>
          <w:sz w:val="22"/>
          <w:szCs w:val="22"/>
        </w:rPr>
      </w:pPr>
      <w:r w:rsidRPr="00986421">
        <w:rPr>
          <w:rFonts w:ascii="Palatino Linotype" w:hAnsi="Palatino Linotype"/>
          <w:i/>
          <w:sz w:val="22"/>
          <w:szCs w:val="22"/>
        </w:rPr>
        <w:t>“</w:t>
      </w:r>
      <w:r w:rsidRPr="00986421">
        <w:rPr>
          <w:rFonts w:ascii="Palatino Linotype" w:hAnsi="Palatino Linotype"/>
          <w:b/>
          <w:i/>
          <w:sz w:val="22"/>
          <w:szCs w:val="22"/>
        </w:rPr>
        <w:t>Artículo 23.</w:t>
      </w:r>
      <w:r w:rsidRPr="00986421">
        <w:rPr>
          <w:rFonts w:ascii="Palatino Linotype" w:hAnsi="Palatino Linotype"/>
          <w:i/>
          <w:sz w:val="22"/>
          <w:szCs w:val="22"/>
        </w:rPr>
        <w:t xml:space="preserve"> Son sujetos obligados a transparentar y permitir el acceso a su información y proteger los datos personales que obren en su poder: </w:t>
      </w:r>
    </w:p>
    <w:p w:rsidR="00A11B9E" w:rsidRPr="00986421" w:rsidRDefault="001A44AF" w:rsidP="001A44AF">
      <w:pPr>
        <w:spacing w:line="276" w:lineRule="auto"/>
        <w:ind w:left="851" w:right="902"/>
        <w:jc w:val="both"/>
        <w:rPr>
          <w:rFonts w:ascii="Palatino Linotype" w:hAnsi="Palatino Linotype"/>
          <w:i/>
          <w:sz w:val="22"/>
          <w:szCs w:val="22"/>
        </w:rPr>
      </w:pPr>
      <w:r w:rsidRPr="00986421">
        <w:rPr>
          <w:rFonts w:ascii="Palatino Linotype" w:hAnsi="Palatino Linotype"/>
          <w:i/>
          <w:sz w:val="22"/>
          <w:szCs w:val="22"/>
        </w:rPr>
        <w:t xml:space="preserve">I. El Poder Ejecutivo del Estado de México, las dependencias, </w:t>
      </w:r>
      <w:r w:rsidRPr="00986421">
        <w:rPr>
          <w:rFonts w:ascii="Palatino Linotype" w:hAnsi="Palatino Linotype"/>
          <w:b/>
          <w:i/>
          <w:sz w:val="22"/>
          <w:szCs w:val="22"/>
          <w:u w:val="single"/>
        </w:rPr>
        <w:t>organismos auxiliares</w:t>
      </w:r>
      <w:r w:rsidRPr="00986421">
        <w:rPr>
          <w:rFonts w:ascii="Palatino Linotype" w:hAnsi="Palatino Linotype"/>
          <w:i/>
          <w:sz w:val="22"/>
          <w:szCs w:val="22"/>
        </w:rPr>
        <w:t>, órganos, entidades, fideicomisos y fondos públicos, así como la Procuraduría General de Justicia;”</w:t>
      </w:r>
    </w:p>
    <w:p w:rsidR="001A44AF" w:rsidRPr="00986421" w:rsidRDefault="001A44AF" w:rsidP="001A44AF">
      <w:pPr>
        <w:spacing w:line="276" w:lineRule="auto"/>
        <w:ind w:left="851" w:right="902"/>
        <w:jc w:val="both"/>
        <w:rPr>
          <w:rFonts w:ascii="Palatino Linotype" w:hAnsi="Palatino Linotype" w:cs="Arial"/>
          <w:i/>
          <w:sz w:val="22"/>
          <w:szCs w:val="22"/>
          <w:lang w:eastAsia="es-MX"/>
        </w:rPr>
      </w:pPr>
      <w:r w:rsidRPr="00986421">
        <w:rPr>
          <w:rFonts w:ascii="Palatino Linotype" w:hAnsi="Palatino Linotype" w:cs="Arial"/>
          <w:b/>
          <w:i/>
          <w:sz w:val="22"/>
          <w:szCs w:val="22"/>
          <w:lang w:eastAsia="es-MX"/>
        </w:rPr>
        <w:t>Artículo 161.</w:t>
      </w:r>
      <w:r w:rsidRPr="00986421">
        <w:rPr>
          <w:rFonts w:ascii="Palatino Linotype" w:hAnsi="Palatino Linotype" w:cs="Arial"/>
          <w:i/>
          <w:sz w:val="22"/>
          <w:szCs w:val="22"/>
          <w:lang w:eastAsia="es-MX"/>
        </w:rPr>
        <w:t xml:space="preserve"> Cuando la información requerida por el solicitante ya esté disponible al público en medios impresos, tales como libros, compendios, trípticos, registros públicos, en formatos electrónicos disponibles en Internet o en cualquier otro medio, se le hará saber por el medio requerido por el solicitante la fuente, el lugar y la forma </w:t>
      </w:r>
      <w:r w:rsidRPr="00986421">
        <w:rPr>
          <w:rFonts w:ascii="Palatino Linotype" w:hAnsi="Palatino Linotype" w:cs="Arial"/>
          <w:i/>
          <w:sz w:val="22"/>
          <w:szCs w:val="22"/>
          <w:lang w:eastAsia="es-MX"/>
        </w:rPr>
        <w:lastRenderedPageBreak/>
        <w:t>en que puede consultar, reproducir o adquirir dicha información en un plazo no mayor a cinco días hábiles. La fuente deberá ser precisa y concreta y no debe implicar que el solicitante realice una búsqueda en toda la información que se encuentre disponible.”</w:t>
      </w:r>
    </w:p>
    <w:p w:rsidR="00A11B9E" w:rsidRPr="00986421" w:rsidRDefault="001A44AF" w:rsidP="00C828E6">
      <w:pPr>
        <w:spacing w:before="240" w:after="240" w:line="360" w:lineRule="auto"/>
        <w:jc w:val="both"/>
        <w:rPr>
          <w:rFonts w:ascii="Palatino Linotype" w:hAnsi="Palatino Linotype" w:cs="Arial"/>
          <w:lang w:eastAsia="es-MX"/>
        </w:rPr>
      </w:pPr>
      <w:r w:rsidRPr="00986421">
        <w:rPr>
          <w:rFonts w:ascii="Palatino Linotype" w:hAnsi="Palatino Linotype" w:cs="Arial"/>
          <w:lang w:eastAsia="es-MX"/>
        </w:rPr>
        <w:t>En consecuencia de lo anterior, es que se tiene por colmado el derecho de acceso a la información pública requerida por el particular en cuanto este punto.</w:t>
      </w:r>
    </w:p>
    <w:p w:rsidR="001A44AF" w:rsidRPr="00986421" w:rsidRDefault="001A44AF" w:rsidP="00C828E6">
      <w:pPr>
        <w:spacing w:before="240" w:after="240" w:line="360" w:lineRule="auto"/>
        <w:jc w:val="both"/>
        <w:rPr>
          <w:rFonts w:ascii="Palatino Linotype" w:hAnsi="Palatino Linotype" w:cs="Arial"/>
        </w:rPr>
      </w:pPr>
      <w:r w:rsidRPr="00986421">
        <w:rPr>
          <w:rFonts w:ascii="Palatino Linotype" w:hAnsi="Palatino Linotype" w:cs="Arial"/>
          <w:lang w:eastAsia="es-MX"/>
        </w:rPr>
        <w:t>Ahora bien</w:t>
      </w:r>
      <w:r w:rsidR="00A25490" w:rsidRPr="00986421">
        <w:rPr>
          <w:rFonts w:ascii="Palatino Linotype" w:hAnsi="Palatino Linotype" w:cs="Arial"/>
          <w:lang w:eastAsia="es-MX"/>
        </w:rPr>
        <w:t>,</w:t>
      </w:r>
      <w:r w:rsidRPr="00986421">
        <w:rPr>
          <w:rFonts w:ascii="Palatino Linotype" w:hAnsi="Palatino Linotype" w:cs="Arial"/>
          <w:lang w:eastAsia="es-MX"/>
        </w:rPr>
        <w:t xml:space="preserve"> en relación a lo que </w:t>
      </w:r>
      <w:r w:rsidR="00041AC2" w:rsidRPr="00986421">
        <w:rPr>
          <w:rFonts w:ascii="Palatino Linotype" w:hAnsi="Palatino Linotype" w:cs="Arial"/>
          <w:lang w:eastAsia="es-MX"/>
        </w:rPr>
        <w:t>requirió</w:t>
      </w:r>
      <w:r w:rsidRPr="00986421">
        <w:rPr>
          <w:rFonts w:ascii="Palatino Linotype" w:hAnsi="Palatino Linotype" w:cs="Arial"/>
          <w:lang w:eastAsia="es-MX"/>
        </w:rPr>
        <w:t xml:space="preserve"> el particular a </w:t>
      </w:r>
      <w:r w:rsidRPr="00986421">
        <w:rPr>
          <w:rFonts w:ascii="Palatino Linotype" w:hAnsi="Palatino Linotype" w:cs="Arial"/>
          <w:b/>
          <w:lang w:eastAsia="es-MX"/>
        </w:rPr>
        <w:t>EL SUJETO OBLIGADO</w:t>
      </w:r>
      <w:r w:rsidRPr="00986421">
        <w:rPr>
          <w:rFonts w:ascii="Palatino Linotype" w:hAnsi="Palatino Linotype" w:cs="Arial"/>
          <w:lang w:eastAsia="es-MX"/>
        </w:rPr>
        <w:t xml:space="preserve"> respecto de</w:t>
      </w:r>
      <w:r w:rsidR="00041AC2" w:rsidRPr="00986421">
        <w:rPr>
          <w:rFonts w:ascii="Palatino Linotype" w:hAnsi="Palatino Linotype" w:cs="Arial"/>
        </w:rPr>
        <w:t>l proceso de ingreso y de ser el caso promoción de los servidores públicos adscritos a la Universidad Politécnica del Valle de Toluca, a lo que en respuesta le indicó lo siguiente:</w:t>
      </w:r>
    </w:p>
    <w:p w:rsidR="00041AC2" w:rsidRPr="00986421" w:rsidRDefault="00041AC2" w:rsidP="00C828E6">
      <w:pPr>
        <w:spacing w:before="240" w:after="240" w:line="360" w:lineRule="auto"/>
        <w:jc w:val="both"/>
        <w:rPr>
          <w:rFonts w:ascii="Palatino Linotype" w:hAnsi="Palatino Linotype" w:cs="Arial"/>
          <w:lang w:eastAsia="es-MX"/>
        </w:rPr>
      </w:pPr>
      <w:r w:rsidRPr="00986421">
        <w:rPr>
          <w:noProof/>
          <w:lang w:eastAsia="es-MX"/>
        </w:rPr>
        <w:drawing>
          <wp:inline distT="0" distB="0" distL="0" distR="0" wp14:anchorId="00DB3810" wp14:editId="3FB7BF12">
            <wp:extent cx="5765800" cy="2673350"/>
            <wp:effectExtent l="0" t="0" r="635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7959" t="39759" r="26982" b="25355"/>
                    <a:stretch/>
                  </pic:blipFill>
                  <pic:spPr bwMode="auto">
                    <a:xfrm>
                      <a:off x="0" y="0"/>
                      <a:ext cx="5765800" cy="2673350"/>
                    </a:xfrm>
                    <a:prstGeom prst="rect">
                      <a:avLst/>
                    </a:prstGeom>
                    <a:ln>
                      <a:noFill/>
                    </a:ln>
                    <a:extLst>
                      <a:ext uri="{53640926-AAD7-44D8-BBD7-CCE9431645EC}">
                        <a14:shadowObscured xmlns:a14="http://schemas.microsoft.com/office/drawing/2010/main"/>
                      </a:ext>
                    </a:extLst>
                  </pic:spPr>
                </pic:pic>
              </a:graphicData>
            </a:graphic>
          </wp:inline>
        </w:drawing>
      </w:r>
    </w:p>
    <w:p w:rsidR="00041AC2" w:rsidRPr="00986421" w:rsidRDefault="00041AC2" w:rsidP="00C828E6">
      <w:pPr>
        <w:spacing w:before="240" w:after="240" w:line="360" w:lineRule="auto"/>
        <w:jc w:val="both"/>
        <w:rPr>
          <w:rFonts w:ascii="Palatino Linotype" w:hAnsi="Palatino Linotype" w:cs="Arial"/>
        </w:rPr>
      </w:pPr>
      <w:r w:rsidRPr="00986421">
        <w:rPr>
          <w:rFonts w:ascii="Palatino Linotype" w:hAnsi="Palatino Linotype" w:cs="Arial"/>
          <w:lang w:eastAsia="es-MX"/>
        </w:rPr>
        <w:t>Es de esta forma, que le manifestó que para el ingreso pa</w:t>
      </w:r>
      <w:r w:rsidR="009C28F2" w:rsidRPr="00986421">
        <w:rPr>
          <w:rFonts w:ascii="Palatino Linotype" w:hAnsi="Palatino Linotype" w:cs="Arial"/>
          <w:lang w:eastAsia="es-MX"/>
        </w:rPr>
        <w:t>r</w:t>
      </w:r>
      <w:r w:rsidRPr="00986421">
        <w:rPr>
          <w:rFonts w:ascii="Palatino Linotype" w:hAnsi="Palatino Linotype" w:cs="Arial"/>
          <w:lang w:eastAsia="es-MX"/>
        </w:rPr>
        <w:t xml:space="preserve">a puestos administrativos se efectúa cumpliendo con los requisitos inmersos en un </w:t>
      </w:r>
      <w:r w:rsidR="00296DD3" w:rsidRPr="00986421">
        <w:rPr>
          <w:rFonts w:ascii="Palatino Linotype" w:hAnsi="Palatino Linotype" w:cs="Arial"/>
          <w:lang w:eastAsia="es-MX"/>
        </w:rPr>
        <w:t>formato</w:t>
      </w:r>
      <w:r w:rsidRPr="00986421">
        <w:rPr>
          <w:rFonts w:ascii="Palatino Linotype" w:hAnsi="Palatino Linotype" w:cs="Arial"/>
          <w:lang w:eastAsia="es-MX"/>
        </w:rPr>
        <w:t>, mismo que le anexó y en cuanto a los puestos de profesores este se aplica</w:t>
      </w:r>
      <w:r w:rsidR="00296DD3" w:rsidRPr="00986421">
        <w:rPr>
          <w:rFonts w:ascii="Palatino Linotype" w:hAnsi="Palatino Linotype" w:cs="Arial"/>
          <w:lang w:eastAsia="es-MX"/>
        </w:rPr>
        <w:t xml:space="preserve"> el procedimiento de selección de Personal Docente de tiempo completo y de asignatura y este se encuentra bajo la liga electrónica </w:t>
      </w:r>
      <w:hyperlink r:id="rId28" w:history="1">
        <w:r w:rsidR="00296DD3" w:rsidRPr="00986421">
          <w:rPr>
            <w:rStyle w:val="Hipervnculo"/>
            <w:rFonts w:ascii="Palatino Linotype" w:hAnsi="Palatino Linotype" w:cs="Arial"/>
          </w:rPr>
          <w:t>https://www.ioimex.org.mx/ipo3/lgt/indice/upvt/art/98 ii b/0.web</w:t>
        </w:r>
      </w:hyperlink>
      <w:r w:rsidR="00296DD3" w:rsidRPr="00986421">
        <w:rPr>
          <w:rFonts w:ascii="Palatino Linotype" w:hAnsi="Palatino Linotype" w:cs="Arial"/>
        </w:rPr>
        <w:t xml:space="preserve">, misma </w:t>
      </w:r>
      <w:r w:rsidR="00296DD3" w:rsidRPr="00986421">
        <w:rPr>
          <w:rFonts w:ascii="Palatino Linotype" w:hAnsi="Palatino Linotype" w:cs="Arial"/>
        </w:rPr>
        <w:lastRenderedPageBreak/>
        <w:t>contestación que ratificó mediante Informe Justificado, documentación que se anexa para mejor referencia:</w:t>
      </w:r>
    </w:p>
    <w:p w:rsidR="00296DD3" w:rsidRPr="00986421" w:rsidRDefault="00296DD3" w:rsidP="00C828E6">
      <w:pPr>
        <w:spacing w:before="240" w:after="240" w:line="360" w:lineRule="auto"/>
        <w:jc w:val="both"/>
        <w:rPr>
          <w:rFonts w:ascii="Palatino Linotype" w:hAnsi="Palatino Linotype" w:cs="Arial"/>
          <w:lang w:eastAsia="es-MX"/>
        </w:rPr>
      </w:pPr>
      <w:r w:rsidRPr="00986421">
        <w:rPr>
          <w:noProof/>
          <w:lang w:eastAsia="es-MX"/>
        </w:rPr>
        <w:drawing>
          <wp:inline distT="0" distB="0" distL="0" distR="0" wp14:anchorId="5A9A15C9" wp14:editId="155DC68F">
            <wp:extent cx="5721350" cy="6737350"/>
            <wp:effectExtent l="0" t="0" r="0" b="635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0260" t="9550" r="31258" b="5476"/>
                    <a:stretch/>
                  </pic:blipFill>
                  <pic:spPr bwMode="auto">
                    <a:xfrm>
                      <a:off x="0" y="0"/>
                      <a:ext cx="5721350" cy="6737350"/>
                    </a:xfrm>
                    <a:prstGeom prst="rect">
                      <a:avLst/>
                    </a:prstGeom>
                    <a:ln>
                      <a:noFill/>
                    </a:ln>
                    <a:extLst>
                      <a:ext uri="{53640926-AAD7-44D8-BBD7-CCE9431645EC}">
                        <a14:shadowObscured xmlns:a14="http://schemas.microsoft.com/office/drawing/2010/main"/>
                      </a:ext>
                    </a:extLst>
                  </pic:spPr>
                </pic:pic>
              </a:graphicData>
            </a:graphic>
          </wp:inline>
        </w:drawing>
      </w:r>
    </w:p>
    <w:p w:rsidR="00296DD3" w:rsidRPr="00986421" w:rsidRDefault="00296DD3" w:rsidP="00C828E6">
      <w:pPr>
        <w:spacing w:before="240" w:after="240" w:line="360" w:lineRule="auto"/>
        <w:jc w:val="both"/>
        <w:rPr>
          <w:rFonts w:ascii="Palatino Linotype" w:hAnsi="Palatino Linotype" w:cs="Arial"/>
          <w:lang w:eastAsia="es-MX"/>
        </w:rPr>
      </w:pPr>
      <w:r w:rsidRPr="00986421">
        <w:rPr>
          <w:rFonts w:ascii="Palatino Linotype" w:hAnsi="Palatino Linotype" w:cs="Arial"/>
          <w:noProof/>
          <w:lang w:eastAsia="es-MX"/>
        </w:rPr>
        <w:lastRenderedPageBreak/>
        <mc:AlternateContent>
          <mc:Choice Requires="wps">
            <w:drawing>
              <wp:anchor distT="0" distB="0" distL="114300" distR="114300" simplePos="0" relativeHeight="251675648" behindDoc="0" locked="0" layoutInCell="1" allowOverlap="1">
                <wp:simplePos x="0" y="0"/>
                <wp:positionH relativeFrom="column">
                  <wp:posOffset>-127635</wp:posOffset>
                </wp:positionH>
                <wp:positionV relativeFrom="paragraph">
                  <wp:posOffset>694690</wp:posOffset>
                </wp:positionV>
                <wp:extent cx="2317750" cy="323850"/>
                <wp:effectExtent l="19050" t="19050" r="25400" b="19050"/>
                <wp:wrapNone/>
                <wp:docPr id="55" name="Rectángulo 55"/>
                <wp:cNvGraphicFramePr/>
                <a:graphic xmlns:a="http://schemas.openxmlformats.org/drawingml/2006/main">
                  <a:graphicData uri="http://schemas.microsoft.com/office/word/2010/wordprocessingShape">
                    <wps:wsp>
                      <wps:cNvSpPr/>
                      <wps:spPr>
                        <a:xfrm>
                          <a:off x="0" y="0"/>
                          <a:ext cx="2317750" cy="3238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FBDF2F" id="Rectángulo 55" o:spid="_x0000_s1026" style="position:absolute;margin-left:-10.05pt;margin-top:54.7pt;width:182.5pt;height:25.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" filled="f" strokecolor="red" strokeweight="2.25pt"/>
            </w:pict>
          </mc:Fallback>
        </mc:AlternateContent>
      </w:r>
      <w:r w:rsidRPr="00986421">
        <w:rPr>
          <w:rFonts w:ascii="Palatino Linotype" w:hAnsi="Palatino Linotype" w:cs="Arial"/>
          <w:lang w:eastAsia="es-MX"/>
        </w:rPr>
        <w:t>En cuanto a la liga electrónica y al hacer una revisión a la misma se encontró lo siguiente:</w:t>
      </w:r>
    </w:p>
    <w:p w:rsidR="00296DD3" w:rsidRPr="00986421" w:rsidRDefault="00296DD3" w:rsidP="00C828E6">
      <w:pPr>
        <w:spacing w:before="240" w:after="240" w:line="360" w:lineRule="auto"/>
        <w:jc w:val="both"/>
        <w:rPr>
          <w:rFonts w:ascii="Palatino Linotype" w:hAnsi="Palatino Linotype" w:cs="Arial"/>
          <w:lang w:eastAsia="es-MX"/>
        </w:rPr>
      </w:pPr>
      <w:r w:rsidRPr="00986421">
        <w:rPr>
          <w:noProof/>
          <w:lang w:eastAsia="es-MX"/>
        </w:rPr>
        <mc:AlternateContent>
          <mc:Choice Requires="wps">
            <w:drawing>
              <wp:anchor distT="0" distB="0" distL="114300" distR="114300" simplePos="0" relativeHeight="251677696" behindDoc="0" locked="0" layoutInCell="1" allowOverlap="1">
                <wp:simplePos x="0" y="0"/>
                <wp:positionH relativeFrom="column">
                  <wp:posOffset>875665</wp:posOffset>
                </wp:positionH>
                <wp:positionV relativeFrom="paragraph">
                  <wp:posOffset>5126355</wp:posOffset>
                </wp:positionV>
                <wp:extent cx="3194050" cy="349250"/>
                <wp:effectExtent l="19050" t="19050" r="25400" b="12700"/>
                <wp:wrapNone/>
                <wp:docPr id="57" name="Rectángulo 57"/>
                <wp:cNvGraphicFramePr/>
                <a:graphic xmlns:a="http://schemas.openxmlformats.org/drawingml/2006/main">
                  <a:graphicData uri="http://schemas.microsoft.com/office/word/2010/wordprocessingShape">
                    <wps:wsp>
                      <wps:cNvSpPr/>
                      <wps:spPr>
                        <a:xfrm>
                          <a:off x="0" y="0"/>
                          <a:ext cx="3194050" cy="3492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19EE14" id="Rectángulo 57" o:spid="_x0000_s1026" style="position:absolute;margin-left:68.95pt;margin-top:403.65pt;width:251.5pt;height:27.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" filled="f" strokecolor="red" strokeweight="2.25pt"/>
            </w:pict>
          </mc:Fallback>
        </mc:AlternateContent>
      </w:r>
      <w:r w:rsidRPr="00986421">
        <w:rPr>
          <w:noProof/>
          <w:lang w:eastAsia="es-MX"/>
        </w:rPr>
        <mc:AlternateContent>
          <mc:Choice Requires="wps">
            <w:drawing>
              <wp:anchor distT="0" distB="0" distL="114300" distR="114300" simplePos="0" relativeHeight="251676672" behindDoc="0" locked="0" layoutInCell="1" allowOverlap="1">
                <wp:simplePos x="0" y="0"/>
                <wp:positionH relativeFrom="column">
                  <wp:posOffset>1091565</wp:posOffset>
                </wp:positionH>
                <wp:positionV relativeFrom="paragraph">
                  <wp:posOffset>2218055</wp:posOffset>
                </wp:positionV>
                <wp:extent cx="2374900" cy="431800"/>
                <wp:effectExtent l="19050" t="19050" r="25400" b="25400"/>
                <wp:wrapNone/>
                <wp:docPr id="56" name="Rectángulo 56"/>
                <wp:cNvGraphicFramePr/>
                <a:graphic xmlns:a="http://schemas.openxmlformats.org/drawingml/2006/main">
                  <a:graphicData uri="http://schemas.microsoft.com/office/word/2010/wordprocessingShape">
                    <wps:wsp>
                      <wps:cNvSpPr/>
                      <wps:spPr>
                        <a:xfrm>
                          <a:off x="0" y="0"/>
                          <a:ext cx="2374900" cy="4318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F485D4" id="Rectángulo 56" o:spid="_x0000_s1026" style="position:absolute;margin-left:85.95pt;margin-top:174.65pt;width:187pt;height:34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" filled="f" strokecolor="red" strokeweight="2.25pt"/>
            </w:pict>
          </mc:Fallback>
        </mc:AlternateContent>
      </w:r>
      <w:r w:rsidRPr="00986421">
        <w:rPr>
          <w:noProof/>
          <w:lang w:eastAsia="es-MX"/>
        </w:rPr>
        <w:drawing>
          <wp:inline distT="0" distB="0" distL="0" distR="0" wp14:anchorId="1DA57611" wp14:editId="0219CFB9">
            <wp:extent cx="5670550" cy="6724650"/>
            <wp:effectExtent l="0" t="0" r="635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7785" t="3508" r="18429" b="3917"/>
                    <a:stretch/>
                  </pic:blipFill>
                  <pic:spPr bwMode="auto">
                    <a:xfrm>
                      <a:off x="0" y="0"/>
                      <a:ext cx="5670550" cy="6724650"/>
                    </a:xfrm>
                    <a:prstGeom prst="rect">
                      <a:avLst/>
                    </a:prstGeom>
                    <a:ln>
                      <a:noFill/>
                    </a:ln>
                    <a:extLst>
                      <a:ext uri="{53640926-AAD7-44D8-BBD7-CCE9431645EC}">
                        <a14:shadowObscured xmlns:a14="http://schemas.microsoft.com/office/drawing/2010/main"/>
                      </a:ext>
                    </a:extLst>
                  </pic:spPr>
                </pic:pic>
              </a:graphicData>
            </a:graphic>
          </wp:inline>
        </w:drawing>
      </w:r>
    </w:p>
    <w:p w:rsidR="00296DD3" w:rsidRPr="00986421" w:rsidRDefault="005370D8" w:rsidP="00C828E6">
      <w:pPr>
        <w:spacing w:before="240" w:after="240" w:line="360" w:lineRule="auto"/>
        <w:jc w:val="both"/>
        <w:rPr>
          <w:rFonts w:ascii="Palatino Linotype" w:hAnsi="Palatino Linotype" w:cs="Arial"/>
          <w:lang w:eastAsia="es-MX"/>
        </w:rPr>
      </w:pPr>
      <w:r w:rsidRPr="00986421">
        <w:rPr>
          <w:noProof/>
          <w:lang w:eastAsia="es-MX"/>
        </w:rPr>
        <w:lastRenderedPageBreak/>
        <mc:AlternateContent>
          <mc:Choice Requires="wps">
            <w:drawing>
              <wp:anchor distT="0" distB="0" distL="114300" distR="114300" simplePos="0" relativeHeight="251678720" behindDoc="0" locked="0" layoutInCell="1" allowOverlap="1">
                <wp:simplePos x="0" y="0"/>
                <wp:positionH relativeFrom="column">
                  <wp:posOffset>297815</wp:posOffset>
                </wp:positionH>
                <wp:positionV relativeFrom="paragraph">
                  <wp:posOffset>-124460</wp:posOffset>
                </wp:positionV>
                <wp:extent cx="4311650" cy="393700"/>
                <wp:effectExtent l="19050" t="19050" r="12700" b="25400"/>
                <wp:wrapNone/>
                <wp:docPr id="59" name="Rectángulo 59"/>
                <wp:cNvGraphicFramePr/>
                <a:graphic xmlns:a="http://schemas.openxmlformats.org/drawingml/2006/main">
                  <a:graphicData uri="http://schemas.microsoft.com/office/word/2010/wordprocessingShape">
                    <wps:wsp>
                      <wps:cNvSpPr/>
                      <wps:spPr>
                        <a:xfrm>
                          <a:off x="0" y="0"/>
                          <a:ext cx="4311650" cy="3937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FA46BC" id="Rectángulo 59" o:spid="_x0000_s1026" style="position:absolute;margin-left:23.45pt;margin-top:-9.8pt;width:339.5pt;height:31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" filled="f" strokecolor="red" strokeweight="2.25pt"/>
            </w:pict>
          </mc:Fallback>
        </mc:AlternateContent>
      </w:r>
      <w:r w:rsidR="00296DD3" w:rsidRPr="00986421">
        <w:rPr>
          <w:noProof/>
          <w:lang w:eastAsia="es-MX"/>
        </w:rPr>
        <w:drawing>
          <wp:inline distT="0" distB="0" distL="0" distR="0" wp14:anchorId="3936A48D" wp14:editId="74F34D3A">
            <wp:extent cx="5791200" cy="75057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2366" t="11498" r="38494" b="3918"/>
                    <a:stretch/>
                  </pic:blipFill>
                  <pic:spPr bwMode="auto">
                    <a:xfrm>
                      <a:off x="0" y="0"/>
                      <a:ext cx="5791200" cy="7505700"/>
                    </a:xfrm>
                    <a:prstGeom prst="rect">
                      <a:avLst/>
                    </a:prstGeom>
                    <a:ln>
                      <a:noFill/>
                    </a:ln>
                    <a:extLst>
                      <a:ext uri="{53640926-AAD7-44D8-BBD7-CCE9431645EC}">
                        <a14:shadowObscured xmlns:a14="http://schemas.microsoft.com/office/drawing/2010/main"/>
                      </a:ext>
                    </a:extLst>
                  </pic:spPr>
                </pic:pic>
              </a:graphicData>
            </a:graphic>
          </wp:inline>
        </w:drawing>
      </w:r>
    </w:p>
    <w:p w:rsidR="00296DD3" w:rsidRPr="00986421" w:rsidRDefault="00296DD3" w:rsidP="00C828E6">
      <w:pPr>
        <w:spacing w:before="240" w:after="240" w:line="360" w:lineRule="auto"/>
        <w:jc w:val="both"/>
        <w:rPr>
          <w:rFonts w:ascii="Palatino Linotype" w:hAnsi="Palatino Linotype" w:cs="Arial"/>
          <w:lang w:eastAsia="es-MX"/>
        </w:rPr>
      </w:pPr>
      <w:r w:rsidRPr="00986421">
        <w:rPr>
          <w:noProof/>
          <w:lang w:eastAsia="es-MX"/>
        </w:rPr>
        <w:lastRenderedPageBreak/>
        <w:drawing>
          <wp:inline distT="0" distB="0" distL="0" distR="0" wp14:anchorId="00AAA227" wp14:editId="11570266">
            <wp:extent cx="5803900" cy="7461250"/>
            <wp:effectExtent l="0" t="0" r="6350" b="635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7051" t="10289" r="41189" b="4678"/>
                    <a:stretch/>
                  </pic:blipFill>
                  <pic:spPr bwMode="auto">
                    <a:xfrm>
                      <a:off x="0" y="0"/>
                      <a:ext cx="5803900" cy="7461250"/>
                    </a:xfrm>
                    <a:prstGeom prst="rect">
                      <a:avLst/>
                    </a:prstGeom>
                    <a:ln>
                      <a:noFill/>
                    </a:ln>
                    <a:extLst>
                      <a:ext uri="{53640926-AAD7-44D8-BBD7-CCE9431645EC}">
                        <a14:shadowObscured xmlns:a14="http://schemas.microsoft.com/office/drawing/2010/main"/>
                      </a:ext>
                    </a:extLst>
                  </pic:spPr>
                </pic:pic>
              </a:graphicData>
            </a:graphic>
          </wp:inline>
        </w:drawing>
      </w:r>
    </w:p>
    <w:p w:rsidR="005370D8" w:rsidRPr="00986421" w:rsidRDefault="005370D8" w:rsidP="00C828E6">
      <w:pPr>
        <w:spacing w:before="240" w:after="240" w:line="360" w:lineRule="auto"/>
        <w:jc w:val="both"/>
        <w:rPr>
          <w:rFonts w:ascii="Palatino Linotype" w:hAnsi="Palatino Linotype" w:cs="Arial"/>
          <w:lang w:eastAsia="es-MX"/>
        </w:rPr>
      </w:pPr>
      <w:r w:rsidRPr="00986421">
        <w:rPr>
          <w:noProof/>
          <w:lang w:eastAsia="es-MX"/>
        </w:rPr>
        <w:lastRenderedPageBreak/>
        <mc:AlternateContent>
          <mc:Choice Requires="wps">
            <w:drawing>
              <wp:anchor distT="0" distB="0" distL="114300" distR="114300" simplePos="0" relativeHeight="251679744" behindDoc="0" locked="0" layoutInCell="1" allowOverlap="1">
                <wp:simplePos x="0" y="0"/>
                <wp:positionH relativeFrom="column">
                  <wp:posOffset>310515</wp:posOffset>
                </wp:positionH>
                <wp:positionV relativeFrom="paragraph">
                  <wp:posOffset>751840</wp:posOffset>
                </wp:positionV>
                <wp:extent cx="4857750" cy="349250"/>
                <wp:effectExtent l="0" t="0" r="19050" b="12700"/>
                <wp:wrapNone/>
                <wp:docPr id="61" name="Rectángulo 61"/>
                <wp:cNvGraphicFramePr/>
                <a:graphic xmlns:a="http://schemas.openxmlformats.org/drawingml/2006/main">
                  <a:graphicData uri="http://schemas.microsoft.com/office/word/2010/wordprocessingShape">
                    <wps:wsp>
                      <wps:cNvSpPr/>
                      <wps:spPr>
                        <a:xfrm>
                          <a:off x="0" y="0"/>
                          <a:ext cx="4857750" cy="3492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F6EF1A" id="Rectángulo 61" o:spid="_x0000_s1026" style="position:absolute;margin-left:24.45pt;margin-top:59.2pt;width:382.5pt;height:27.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" filled="f" strokecolor="red" strokeweight="1.5pt"/>
            </w:pict>
          </mc:Fallback>
        </mc:AlternateContent>
      </w:r>
      <w:r w:rsidRPr="00986421">
        <w:rPr>
          <w:noProof/>
          <w:lang w:eastAsia="es-MX"/>
        </w:rPr>
        <w:drawing>
          <wp:inline distT="0" distB="0" distL="0" distR="0" wp14:anchorId="19E2394F" wp14:editId="1C278EA9">
            <wp:extent cx="5778500" cy="731520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2585" t="9160" r="38713" b="3723"/>
                    <a:stretch/>
                  </pic:blipFill>
                  <pic:spPr bwMode="auto">
                    <a:xfrm>
                      <a:off x="0" y="0"/>
                      <a:ext cx="5778500" cy="7315200"/>
                    </a:xfrm>
                    <a:prstGeom prst="rect">
                      <a:avLst/>
                    </a:prstGeom>
                    <a:ln>
                      <a:noFill/>
                    </a:ln>
                    <a:extLst>
                      <a:ext uri="{53640926-AAD7-44D8-BBD7-CCE9431645EC}">
                        <a14:shadowObscured xmlns:a14="http://schemas.microsoft.com/office/drawing/2010/main"/>
                      </a:ext>
                    </a:extLst>
                  </pic:spPr>
                </pic:pic>
              </a:graphicData>
            </a:graphic>
          </wp:inline>
        </w:drawing>
      </w:r>
    </w:p>
    <w:p w:rsidR="005370D8" w:rsidRPr="00986421" w:rsidRDefault="005370D8" w:rsidP="00C828E6">
      <w:pPr>
        <w:spacing w:before="240" w:after="240" w:line="360" w:lineRule="auto"/>
        <w:jc w:val="both"/>
        <w:rPr>
          <w:rFonts w:ascii="Palatino Linotype" w:hAnsi="Palatino Linotype" w:cs="Arial"/>
          <w:lang w:eastAsia="es-MX"/>
        </w:rPr>
      </w:pPr>
      <w:r w:rsidRPr="00986421">
        <w:rPr>
          <w:rFonts w:ascii="Palatino Linotype" w:hAnsi="Palatino Linotype" w:cs="Arial"/>
          <w:lang w:eastAsia="es-MX"/>
        </w:rPr>
        <w:lastRenderedPageBreak/>
        <w:t>De conformidad</w:t>
      </w:r>
      <w:r w:rsidR="004A6724" w:rsidRPr="00986421">
        <w:rPr>
          <w:rFonts w:ascii="Palatino Linotype" w:hAnsi="Palatino Linotype" w:cs="Arial"/>
          <w:lang w:eastAsia="es-MX"/>
        </w:rPr>
        <w:t>,</w:t>
      </w:r>
      <w:r w:rsidRPr="00986421">
        <w:rPr>
          <w:rFonts w:ascii="Palatino Linotype" w:hAnsi="Palatino Linotype" w:cs="Arial"/>
          <w:lang w:eastAsia="es-MX"/>
        </w:rPr>
        <w:t xml:space="preserve"> con la respuesta proporcionada por </w:t>
      </w:r>
      <w:r w:rsidRPr="00986421">
        <w:rPr>
          <w:rFonts w:ascii="Palatino Linotype" w:hAnsi="Palatino Linotype" w:cs="Arial"/>
          <w:b/>
          <w:lang w:eastAsia="es-MX"/>
        </w:rPr>
        <w:t>EL SUJETO OBLIGADO</w:t>
      </w:r>
      <w:r w:rsidRPr="00986421">
        <w:rPr>
          <w:rFonts w:ascii="Palatino Linotype" w:hAnsi="Palatino Linotype" w:cs="Arial"/>
          <w:lang w:eastAsia="es-MX"/>
        </w:rPr>
        <w:t xml:space="preserve"> y que ratificó en Informe Justificado, es que le proporcionó la forma en que se </w:t>
      </w:r>
      <w:r w:rsidR="004A6724" w:rsidRPr="00986421">
        <w:rPr>
          <w:rFonts w:ascii="Palatino Linotype" w:hAnsi="Palatino Linotype" w:cs="Arial"/>
          <w:lang w:eastAsia="es-MX"/>
        </w:rPr>
        <w:t>procede al ingreso de los servidores públicos de puestos administrativos y es que estos son mediante el cumplimiento de los requisitos respecto del formato que le adjuntó</w:t>
      </w:r>
      <w:r w:rsidR="00A25490" w:rsidRPr="00986421">
        <w:rPr>
          <w:rFonts w:ascii="Palatino Linotype" w:hAnsi="Palatino Linotype" w:cs="Arial"/>
          <w:lang w:eastAsia="es-MX"/>
        </w:rPr>
        <w:t>; asimismo, en cuanto a al proceso de ingreso de los docentes, este se encuentra contemplado en la liga electrónica del que se advierte el procedimiento administrativo docente y en el que se desprende como es la selección del personal docente y las fases par</w:t>
      </w:r>
      <w:r w:rsidR="009C28F2" w:rsidRPr="00986421">
        <w:rPr>
          <w:rFonts w:ascii="Palatino Linotype" w:hAnsi="Palatino Linotype" w:cs="Arial"/>
          <w:lang w:eastAsia="es-MX"/>
        </w:rPr>
        <w:t>a la contratación de los mismos;</w:t>
      </w:r>
      <w:r w:rsidR="00A25490" w:rsidRPr="00986421">
        <w:rPr>
          <w:rFonts w:ascii="Palatino Linotype" w:hAnsi="Palatino Linotype" w:cs="Arial"/>
          <w:lang w:eastAsia="es-MX"/>
        </w:rPr>
        <w:t xml:space="preserve"> por lo que</w:t>
      </w:r>
      <w:r w:rsidR="009C28F2" w:rsidRPr="00986421">
        <w:rPr>
          <w:rFonts w:ascii="Palatino Linotype" w:hAnsi="Palatino Linotype" w:cs="Arial"/>
          <w:lang w:eastAsia="es-MX"/>
        </w:rPr>
        <w:t>,</w:t>
      </w:r>
      <w:r w:rsidR="00A25490" w:rsidRPr="00986421">
        <w:rPr>
          <w:rFonts w:ascii="Palatino Linotype" w:hAnsi="Palatino Linotype" w:cs="Arial"/>
          <w:lang w:eastAsia="es-MX"/>
        </w:rPr>
        <w:t xml:space="preserve"> se colma el derecho de acceso a la información pública, requerido por el particular, respecto del punto en estudio.</w:t>
      </w:r>
    </w:p>
    <w:p w:rsidR="00A25490" w:rsidRPr="00986421" w:rsidRDefault="00A25490" w:rsidP="00C828E6">
      <w:pPr>
        <w:spacing w:before="240" w:after="240" w:line="360" w:lineRule="auto"/>
        <w:jc w:val="both"/>
        <w:rPr>
          <w:rFonts w:ascii="Palatino Linotype" w:hAnsi="Palatino Linotype"/>
          <w:color w:val="000000"/>
        </w:rPr>
      </w:pPr>
      <w:r w:rsidRPr="00986421">
        <w:rPr>
          <w:rFonts w:ascii="Palatino Linotype" w:hAnsi="Palatino Linotype" w:cs="Arial"/>
          <w:lang w:eastAsia="es-MX"/>
        </w:rPr>
        <w:t xml:space="preserve">En relación, a los </w:t>
      </w:r>
      <w:r w:rsidRPr="00986421">
        <w:rPr>
          <w:rFonts w:ascii="Palatino Linotype" w:hAnsi="Palatino Linotype"/>
          <w:color w:val="000000"/>
        </w:rPr>
        <w:t xml:space="preserve">Currículum Vitae, requeridos por el particular al </w:t>
      </w:r>
      <w:r w:rsidRPr="00986421">
        <w:rPr>
          <w:rFonts w:ascii="Palatino Linotype" w:hAnsi="Palatino Linotype"/>
          <w:b/>
          <w:color w:val="000000"/>
        </w:rPr>
        <w:t xml:space="preserve">SUJETO OBLIGADO </w:t>
      </w:r>
      <w:r w:rsidRPr="00986421">
        <w:rPr>
          <w:rFonts w:ascii="Palatino Linotype" w:hAnsi="Palatino Linotype"/>
          <w:color w:val="000000"/>
        </w:rPr>
        <w:t xml:space="preserve">y </w:t>
      </w:r>
      <w:r w:rsidR="0033338E" w:rsidRPr="00986421">
        <w:rPr>
          <w:rFonts w:ascii="Palatino Linotype" w:hAnsi="Palatino Linotype"/>
          <w:color w:val="000000"/>
        </w:rPr>
        <w:t>de acuerdo a la respuesta otorgada por éste a dicha solicitud, le adjunto la información como se desprende de las siguientes imágenes:</w:t>
      </w:r>
    </w:p>
    <w:p w:rsidR="0033338E" w:rsidRPr="00986421" w:rsidRDefault="0033338E" w:rsidP="00C828E6">
      <w:pPr>
        <w:spacing w:before="240" w:after="240" w:line="360" w:lineRule="auto"/>
        <w:jc w:val="both"/>
        <w:rPr>
          <w:rFonts w:ascii="Palatino Linotype" w:hAnsi="Palatino Linotype" w:cs="Arial"/>
          <w:lang w:eastAsia="es-MX"/>
        </w:rPr>
      </w:pPr>
      <w:r w:rsidRPr="00986421">
        <w:rPr>
          <w:noProof/>
          <w:lang w:eastAsia="es-MX"/>
        </w:rPr>
        <w:drawing>
          <wp:inline distT="0" distB="0" distL="0" distR="0" wp14:anchorId="187CE1C0" wp14:editId="712E8C08">
            <wp:extent cx="5734050" cy="339090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9273" t="27090" r="27201" b="24771"/>
                    <a:stretch/>
                  </pic:blipFill>
                  <pic:spPr bwMode="auto">
                    <a:xfrm>
                      <a:off x="0" y="0"/>
                      <a:ext cx="5734050" cy="3390900"/>
                    </a:xfrm>
                    <a:prstGeom prst="rect">
                      <a:avLst/>
                    </a:prstGeom>
                    <a:ln>
                      <a:noFill/>
                    </a:ln>
                    <a:extLst>
                      <a:ext uri="{53640926-AAD7-44D8-BBD7-CCE9431645EC}">
                        <a14:shadowObscured xmlns:a14="http://schemas.microsoft.com/office/drawing/2010/main"/>
                      </a:ext>
                    </a:extLst>
                  </pic:spPr>
                </pic:pic>
              </a:graphicData>
            </a:graphic>
          </wp:inline>
        </w:drawing>
      </w:r>
    </w:p>
    <w:p w:rsidR="0033338E" w:rsidRPr="00986421" w:rsidRDefault="0033338E" w:rsidP="00C828E6">
      <w:pPr>
        <w:spacing w:before="240" w:after="240" w:line="360" w:lineRule="auto"/>
        <w:jc w:val="both"/>
        <w:rPr>
          <w:rFonts w:ascii="Palatino Linotype" w:hAnsi="Palatino Linotype" w:cs="Arial"/>
          <w:lang w:eastAsia="es-MX"/>
        </w:rPr>
      </w:pPr>
      <w:r w:rsidRPr="00986421">
        <w:rPr>
          <w:rFonts w:ascii="Palatino Linotype" w:hAnsi="Palatino Linotype" w:cs="Arial"/>
          <w:lang w:eastAsia="es-MX"/>
        </w:rPr>
        <w:lastRenderedPageBreak/>
        <w:t>Asimismo, anexo lo siguiente y que por ser del conocimiento de las partes y por economía procesal sólo se inserta lo siguiente:</w:t>
      </w:r>
    </w:p>
    <w:p w:rsidR="0033338E" w:rsidRPr="00986421" w:rsidRDefault="0033338E" w:rsidP="00C828E6">
      <w:pPr>
        <w:spacing w:before="240" w:after="240" w:line="360" w:lineRule="auto"/>
        <w:jc w:val="both"/>
        <w:rPr>
          <w:rFonts w:ascii="Palatino Linotype" w:hAnsi="Palatino Linotype" w:cs="Arial"/>
          <w:lang w:eastAsia="es-MX"/>
        </w:rPr>
      </w:pPr>
      <w:r w:rsidRPr="00986421">
        <w:rPr>
          <w:noProof/>
          <w:lang w:eastAsia="es-MX"/>
        </w:rPr>
        <w:drawing>
          <wp:inline distT="0" distB="0" distL="0" distR="0" wp14:anchorId="669F2069" wp14:editId="390EF839">
            <wp:extent cx="5734050" cy="661035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8177" t="14812" r="29393" b="8399"/>
                    <a:stretch/>
                  </pic:blipFill>
                  <pic:spPr bwMode="auto">
                    <a:xfrm>
                      <a:off x="0" y="0"/>
                      <a:ext cx="5734050" cy="6610350"/>
                    </a:xfrm>
                    <a:prstGeom prst="rect">
                      <a:avLst/>
                    </a:prstGeom>
                    <a:ln>
                      <a:noFill/>
                    </a:ln>
                    <a:extLst>
                      <a:ext uri="{53640926-AAD7-44D8-BBD7-CCE9431645EC}">
                        <a14:shadowObscured xmlns:a14="http://schemas.microsoft.com/office/drawing/2010/main"/>
                      </a:ext>
                    </a:extLst>
                  </pic:spPr>
                </pic:pic>
              </a:graphicData>
            </a:graphic>
          </wp:inline>
        </w:drawing>
      </w:r>
    </w:p>
    <w:p w:rsidR="0033338E" w:rsidRPr="00986421" w:rsidRDefault="0033338E" w:rsidP="00C828E6">
      <w:pPr>
        <w:spacing w:before="240" w:after="240" w:line="360" w:lineRule="auto"/>
        <w:jc w:val="both"/>
        <w:rPr>
          <w:rFonts w:ascii="Palatino Linotype" w:hAnsi="Palatino Linotype" w:cs="Arial"/>
          <w:lang w:eastAsia="es-MX"/>
        </w:rPr>
      </w:pPr>
      <w:r w:rsidRPr="00986421">
        <w:rPr>
          <w:noProof/>
          <w:lang w:eastAsia="es-MX"/>
        </w:rPr>
        <w:lastRenderedPageBreak/>
        <w:drawing>
          <wp:inline distT="0" distB="0" distL="0" distR="0" wp14:anchorId="15E5898C" wp14:editId="7A66BBB7">
            <wp:extent cx="5765800" cy="7353300"/>
            <wp:effectExtent l="0" t="0" r="635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0698" t="14812" r="32245" b="4112"/>
                    <a:stretch/>
                  </pic:blipFill>
                  <pic:spPr bwMode="auto">
                    <a:xfrm>
                      <a:off x="0" y="0"/>
                      <a:ext cx="5765800" cy="7353300"/>
                    </a:xfrm>
                    <a:prstGeom prst="rect">
                      <a:avLst/>
                    </a:prstGeom>
                    <a:ln>
                      <a:noFill/>
                    </a:ln>
                    <a:extLst>
                      <a:ext uri="{53640926-AAD7-44D8-BBD7-CCE9431645EC}">
                        <a14:shadowObscured xmlns:a14="http://schemas.microsoft.com/office/drawing/2010/main"/>
                      </a:ext>
                    </a:extLst>
                  </pic:spPr>
                </pic:pic>
              </a:graphicData>
            </a:graphic>
          </wp:inline>
        </w:drawing>
      </w:r>
    </w:p>
    <w:p w:rsidR="0033338E" w:rsidRPr="00986421" w:rsidRDefault="0033338E" w:rsidP="00C828E6">
      <w:pPr>
        <w:spacing w:before="240" w:after="240" w:line="360" w:lineRule="auto"/>
        <w:jc w:val="both"/>
        <w:rPr>
          <w:rFonts w:ascii="Palatino Linotype" w:hAnsi="Palatino Linotype" w:cs="Arial"/>
          <w:lang w:eastAsia="es-MX"/>
        </w:rPr>
      </w:pPr>
      <w:r w:rsidRPr="00986421">
        <w:rPr>
          <w:noProof/>
          <w:lang w:eastAsia="es-MX"/>
        </w:rPr>
        <w:lastRenderedPageBreak/>
        <w:drawing>
          <wp:inline distT="0" distB="0" distL="0" distR="0" wp14:anchorId="4DEF3B42" wp14:editId="0DD98D89">
            <wp:extent cx="5772150" cy="7537450"/>
            <wp:effectExtent l="0" t="0" r="0" b="635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0588" t="10914" r="31916" b="5281"/>
                    <a:stretch/>
                  </pic:blipFill>
                  <pic:spPr bwMode="auto">
                    <a:xfrm>
                      <a:off x="0" y="0"/>
                      <a:ext cx="5772150" cy="7537450"/>
                    </a:xfrm>
                    <a:prstGeom prst="rect">
                      <a:avLst/>
                    </a:prstGeom>
                    <a:ln>
                      <a:noFill/>
                    </a:ln>
                    <a:extLst>
                      <a:ext uri="{53640926-AAD7-44D8-BBD7-CCE9431645EC}">
                        <a14:shadowObscured xmlns:a14="http://schemas.microsoft.com/office/drawing/2010/main"/>
                      </a:ext>
                    </a:extLst>
                  </pic:spPr>
                </pic:pic>
              </a:graphicData>
            </a:graphic>
          </wp:inline>
        </w:drawing>
      </w:r>
    </w:p>
    <w:p w:rsidR="0033338E" w:rsidRPr="00986421" w:rsidRDefault="0033338E" w:rsidP="00C828E6">
      <w:pPr>
        <w:spacing w:before="240" w:after="240" w:line="360" w:lineRule="auto"/>
        <w:jc w:val="both"/>
        <w:rPr>
          <w:rFonts w:ascii="Palatino Linotype" w:hAnsi="Palatino Linotype" w:cs="Arial"/>
          <w:lang w:eastAsia="es-MX"/>
        </w:rPr>
      </w:pPr>
      <w:r w:rsidRPr="00986421">
        <w:rPr>
          <w:rFonts w:ascii="Palatino Linotype" w:hAnsi="Palatino Linotype" w:cs="Arial"/>
          <w:lang w:eastAsia="es-MX"/>
        </w:rPr>
        <w:lastRenderedPageBreak/>
        <w:t xml:space="preserve">Es de lo anteriormente expuesto, que </w:t>
      </w:r>
      <w:r w:rsidRPr="00986421">
        <w:rPr>
          <w:rFonts w:ascii="Palatino Linotype" w:hAnsi="Palatino Linotype" w:cs="Arial"/>
          <w:b/>
          <w:lang w:eastAsia="es-MX"/>
        </w:rPr>
        <w:t>EL SUJETO OBLIGADO</w:t>
      </w:r>
      <w:r w:rsidRPr="00986421">
        <w:rPr>
          <w:rFonts w:ascii="Palatino Linotype" w:hAnsi="Palatino Linotype" w:cs="Arial"/>
          <w:lang w:eastAsia="es-MX"/>
        </w:rPr>
        <w:t xml:space="preserve"> remite la información requerida por el particular; en virtud, </w:t>
      </w:r>
      <w:r w:rsidR="009C28F2" w:rsidRPr="00986421">
        <w:rPr>
          <w:rFonts w:ascii="Palatino Linotype" w:hAnsi="Palatino Linotype" w:cs="Arial"/>
          <w:lang w:eastAsia="es-MX"/>
        </w:rPr>
        <w:t>d</w:t>
      </w:r>
      <w:r w:rsidRPr="00986421">
        <w:rPr>
          <w:rFonts w:ascii="Palatino Linotype" w:hAnsi="Palatino Linotype" w:cs="Arial"/>
          <w:lang w:eastAsia="es-MX"/>
        </w:rPr>
        <w:t xml:space="preserve">e </w:t>
      </w:r>
      <w:r w:rsidR="004A7903" w:rsidRPr="00986421">
        <w:rPr>
          <w:rFonts w:ascii="Palatino Linotype" w:hAnsi="Palatino Linotype" w:cs="Arial"/>
          <w:lang w:eastAsia="es-MX"/>
        </w:rPr>
        <w:t>haber</w:t>
      </w:r>
      <w:r w:rsidRPr="00986421">
        <w:rPr>
          <w:rFonts w:ascii="Palatino Linotype" w:hAnsi="Palatino Linotype" w:cs="Arial"/>
          <w:lang w:eastAsia="es-MX"/>
        </w:rPr>
        <w:t xml:space="preserve"> anexado las fichas curriculares de los servidores públicos que cubrieron las guardias del segundo periodo oficial</w:t>
      </w:r>
      <w:r w:rsidR="009C28F2" w:rsidRPr="00986421">
        <w:rPr>
          <w:rFonts w:ascii="Palatino Linotype" w:hAnsi="Palatino Linotype" w:cs="Arial"/>
          <w:lang w:eastAsia="es-MX"/>
        </w:rPr>
        <w:t xml:space="preserve"> de diciembre 2018-2019</w:t>
      </w:r>
      <w:r w:rsidRPr="00986421">
        <w:rPr>
          <w:rFonts w:ascii="Palatino Linotype" w:hAnsi="Palatino Linotype" w:cs="Arial"/>
          <w:lang w:eastAsia="es-MX"/>
        </w:rPr>
        <w:t>, aunado a que tarificó dicha inf</w:t>
      </w:r>
      <w:r w:rsidR="009C28F2" w:rsidRPr="00986421">
        <w:rPr>
          <w:rFonts w:ascii="Palatino Linotype" w:hAnsi="Palatino Linotype" w:cs="Arial"/>
          <w:lang w:eastAsia="es-MX"/>
        </w:rPr>
        <w:t>ormación en Informe Justificado;</w:t>
      </w:r>
      <w:r w:rsidRPr="00986421">
        <w:rPr>
          <w:rFonts w:ascii="Palatino Linotype" w:hAnsi="Palatino Linotype" w:cs="Arial"/>
          <w:lang w:eastAsia="es-MX"/>
        </w:rPr>
        <w:t xml:space="preserve"> por lo que</w:t>
      </w:r>
      <w:r w:rsidR="009C28F2" w:rsidRPr="00986421">
        <w:rPr>
          <w:rFonts w:ascii="Palatino Linotype" w:hAnsi="Palatino Linotype" w:cs="Arial"/>
          <w:lang w:eastAsia="es-MX"/>
        </w:rPr>
        <w:t>,</w:t>
      </w:r>
      <w:r w:rsidRPr="00986421">
        <w:rPr>
          <w:rFonts w:ascii="Palatino Linotype" w:hAnsi="Palatino Linotype" w:cs="Arial"/>
          <w:lang w:eastAsia="es-MX"/>
        </w:rPr>
        <w:t xml:space="preserve"> al haber realizado el pronunciamiento y remitido la información esta Órgano Garante no pude dudar de la veracidad de la información, como ya quedó asentado en párrafos que anteceden, motivo por el cual, se tiene por </w:t>
      </w:r>
      <w:r w:rsidR="00A5422F" w:rsidRPr="00986421">
        <w:rPr>
          <w:rFonts w:ascii="Palatino Linotype" w:hAnsi="Palatino Linotype" w:cs="Arial"/>
          <w:lang w:eastAsia="es-MX"/>
        </w:rPr>
        <w:t>garantizado</w:t>
      </w:r>
      <w:r w:rsidRPr="00986421">
        <w:rPr>
          <w:rFonts w:ascii="Palatino Linotype" w:hAnsi="Palatino Linotype" w:cs="Arial"/>
          <w:lang w:eastAsia="es-MX"/>
        </w:rPr>
        <w:t xml:space="preserve"> el derecho consagrado en la Constitución </w:t>
      </w:r>
      <w:r w:rsidR="00A5422F" w:rsidRPr="00986421">
        <w:rPr>
          <w:rFonts w:ascii="Palatino Linotype" w:hAnsi="Palatino Linotype" w:cs="Arial"/>
          <w:lang w:eastAsia="es-MX"/>
        </w:rPr>
        <w:t>Política</w:t>
      </w:r>
      <w:r w:rsidRPr="00986421">
        <w:rPr>
          <w:rFonts w:ascii="Palatino Linotype" w:hAnsi="Palatino Linotype" w:cs="Arial"/>
          <w:lang w:eastAsia="es-MX"/>
        </w:rPr>
        <w:t xml:space="preserve"> de </w:t>
      </w:r>
      <w:r w:rsidR="00A5422F" w:rsidRPr="00986421">
        <w:rPr>
          <w:rFonts w:ascii="Palatino Linotype" w:hAnsi="Palatino Linotype" w:cs="Arial"/>
          <w:lang w:eastAsia="es-MX"/>
        </w:rPr>
        <w:t>los Estados Unidos Mexicanos</w:t>
      </w:r>
      <w:r w:rsidRPr="00986421">
        <w:rPr>
          <w:rFonts w:ascii="Palatino Linotype" w:hAnsi="Palatino Linotype" w:cs="Arial"/>
          <w:lang w:eastAsia="es-MX"/>
        </w:rPr>
        <w:t xml:space="preserve">, la Constitución </w:t>
      </w:r>
      <w:r w:rsidR="00A5422F" w:rsidRPr="00986421">
        <w:rPr>
          <w:rFonts w:ascii="Palatino Linotype" w:hAnsi="Palatino Linotype" w:cs="Arial"/>
          <w:lang w:eastAsia="es-MX"/>
        </w:rPr>
        <w:t>Política</w:t>
      </w:r>
      <w:r w:rsidRPr="00986421">
        <w:rPr>
          <w:rFonts w:ascii="Palatino Linotype" w:hAnsi="Palatino Linotype" w:cs="Arial"/>
          <w:lang w:eastAsia="es-MX"/>
        </w:rPr>
        <w:t xml:space="preserve"> del Estado Libre y Soberan</w:t>
      </w:r>
      <w:r w:rsidR="00A5422F" w:rsidRPr="00986421">
        <w:rPr>
          <w:rFonts w:ascii="Palatino Linotype" w:hAnsi="Palatino Linotype" w:cs="Arial"/>
          <w:lang w:eastAsia="es-MX"/>
        </w:rPr>
        <w:t>o</w:t>
      </w:r>
      <w:r w:rsidRPr="00986421">
        <w:rPr>
          <w:rFonts w:ascii="Palatino Linotype" w:hAnsi="Palatino Linotype" w:cs="Arial"/>
          <w:lang w:eastAsia="es-MX"/>
        </w:rPr>
        <w:t xml:space="preserve"> de México y las Leyes de la materia, por lo que se tiene por colmado el presente punto.</w:t>
      </w:r>
    </w:p>
    <w:p w:rsidR="004A7903" w:rsidRPr="00986421" w:rsidRDefault="00A5422F" w:rsidP="004A7903">
      <w:pPr>
        <w:spacing w:before="240" w:after="240" w:line="360" w:lineRule="auto"/>
        <w:jc w:val="both"/>
        <w:rPr>
          <w:rFonts w:ascii="Palatino Linotype" w:hAnsi="Palatino Linotype" w:cs="Arial"/>
        </w:rPr>
      </w:pPr>
      <w:r w:rsidRPr="00986421">
        <w:rPr>
          <w:rFonts w:ascii="Palatino Linotype" w:hAnsi="Palatino Linotype" w:cs="Arial"/>
          <w:lang w:eastAsia="es-MX"/>
        </w:rPr>
        <w:t xml:space="preserve">Por último, y en relación a lo que refirió el particular en la solicitud de acceso a la información pública referente a </w:t>
      </w:r>
      <w:r w:rsidR="004A7903" w:rsidRPr="00986421">
        <w:rPr>
          <w:rFonts w:ascii="Palatino Linotype" w:hAnsi="Palatino Linotype" w:cs="Arial"/>
          <w:lang w:eastAsia="es-MX"/>
        </w:rPr>
        <w:t>“. . .</w:t>
      </w:r>
      <w:r w:rsidRPr="00986421">
        <w:rPr>
          <w:rFonts w:ascii="Palatino Linotype" w:hAnsi="Palatino Linotype" w:cs="Arial"/>
          <w:i/>
          <w:sz w:val="22"/>
          <w:szCs w:val="22"/>
        </w:rPr>
        <w:t>para saber si sigue llegando escoria despedida del Comecyt</w:t>
      </w:r>
      <w:r w:rsidR="004A7903" w:rsidRPr="00986421">
        <w:rPr>
          <w:rFonts w:ascii="Palatino Linotype" w:hAnsi="Palatino Linotype" w:cs="Arial"/>
          <w:i/>
          <w:sz w:val="22"/>
          <w:szCs w:val="22"/>
        </w:rPr>
        <w:t xml:space="preserve">.” </w:t>
      </w:r>
      <w:r w:rsidR="004A7903" w:rsidRPr="00986421">
        <w:rPr>
          <w:rFonts w:ascii="Palatino Linotype" w:hAnsi="Palatino Linotype" w:cs="Arial"/>
        </w:rPr>
        <w:t>al respecto</w:t>
      </w:r>
      <w:r w:rsidRPr="00986421">
        <w:rPr>
          <w:rFonts w:ascii="Palatino Linotype" w:hAnsi="Palatino Linotype" w:cs="Arial"/>
        </w:rPr>
        <w:t xml:space="preserve">, </w:t>
      </w:r>
      <w:r w:rsidR="004A7903" w:rsidRPr="00986421">
        <w:rPr>
          <w:rFonts w:ascii="Palatino Linotype" w:hAnsi="Palatino Linotype" w:cs="Arial"/>
        </w:rPr>
        <w:t>el sujeto olbigado manifestó:</w:t>
      </w:r>
    </w:p>
    <w:p w:rsidR="004A7903" w:rsidRPr="00986421" w:rsidRDefault="004A7903" w:rsidP="004A7903">
      <w:pPr>
        <w:spacing w:before="240" w:after="240" w:line="360" w:lineRule="auto"/>
        <w:jc w:val="both"/>
        <w:rPr>
          <w:rFonts w:ascii="Palatino Linotype" w:hAnsi="Palatino Linotype" w:cs="Arial"/>
        </w:rPr>
      </w:pPr>
      <w:r w:rsidRPr="00986421">
        <w:rPr>
          <w:noProof/>
          <w:lang w:eastAsia="es-MX"/>
        </w:rPr>
        <w:drawing>
          <wp:inline distT="0" distB="0" distL="0" distR="0" wp14:anchorId="7C9E202C" wp14:editId="211E18C4">
            <wp:extent cx="5664200" cy="299085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8396" t="38004" r="28297" b="22627"/>
                    <a:stretch/>
                  </pic:blipFill>
                  <pic:spPr bwMode="auto">
                    <a:xfrm>
                      <a:off x="0" y="0"/>
                      <a:ext cx="5664200" cy="2990850"/>
                    </a:xfrm>
                    <a:prstGeom prst="rect">
                      <a:avLst/>
                    </a:prstGeom>
                    <a:ln>
                      <a:noFill/>
                    </a:ln>
                    <a:extLst>
                      <a:ext uri="{53640926-AAD7-44D8-BBD7-CCE9431645EC}">
                        <a14:shadowObscured xmlns:a14="http://schemas.microsoft.com/office/drawing/2010/main"/>
                      </a:ext>
                    </a:extLst>
                  </pic:spPr>
                </pic:pic>
              </a:graphicData>
            </a:graphic>
          </wp:inline>
        </w:drawing>
      </w:r>
    </w:p>
    <w:p w:rsidR="00A5422F" w:rsidRPr="00986421" w:rsidRDefault="004A7903" w:rsidP="004A7903">
      <w:pPr>
        <w:spacing w:before="240" w:after="240" w:line="360" w:lineRule="auto"/>
        <w:jc w:val="both"/>
        <w:rPr>
          <w:rFonts w:ascii="Palatino Linotype" w:hAnsi="Palatino Linotype"/>
        </w:rPr>
      </w:pPr>
      <w:r w:rsidRPr="00986421">
        <w:rPr>
          <w:rFonts w:ascii="Palatino Linotype" w:hAnsi="Palatino Linotype" w:cs="Arial"/>
        </w:rPr>
        <w:lastRenderedPageBreak/>
        <w:t>De esta forma y como</w:t>
      </w:r>
      <w:r w:rsidR="00A5422F" w:rsidRPr="00986421">
        <w:rPr>
          <w:rFonts w:ascii="Palatino Linotype" w:hAnsi="Palatino Linotype" w:cs="Arial"/>
        </w:rPr>
        <w:t xml:space="preserve"> se planteó </w:t>
      </w:r>
      <w:r w:rsidRPr="00986421">
        <w:rPr>
          <w:rFonts w:ascii="Palatino Linotype" w:hAnsi="Palatino Linotype" w:cs="Arial"/>
        </w:rPr>
        <w:t xml:space="preserve">la solicitud al </w:t>
      </w:r>
      <w:r w:rsidRPr="00986421">
        <w:rPr>
          <w:rFonts w:ascii="Palatino Linotype" w:hAnsi="Palatino Linotype" w:cs="Arial"/>
          <w:b/>
        </w:rPr>
        <w:t>SUJETO OBLIGADO</w:t>
      </w:r>
      <w:r w:rsidRPr="00986421">
        <w:rPr>
          <w:rFonts w:ascii="Palatino Linotype" w:hAnsi="Palatino Linotype" w:cs="Arial"/>
        </w:rPr>
        <w:t xml:space="preserve"> </w:t>
      </w:r>
      <w:r w:rsidR="00A5422F" w:rsidRPr="00986421">
        <w:rPr>
          <w:rFonts w:ascii="Palatino Linotype" w:hAnsi="Palatino Linotype" w:cs="Arial"/>
        </w:rPr>
        <w:t xml:space="preserve">es evidente que no se realizaron con respeto a los servidores públicos de la </w:t>
      </w:r>
      <w:r w:rsidR="00A5422F" w:rsidRPr="00986421">
        <w:rPr>
          <w:rFonts w:ascii="Palatino Linotype" w:hAnsi="Palatino Linotype" w:cs="Arial"/>
          <w:b/>
        </w:rPr>
        <w:t>Universidad Politécnica del Valle de Toluca</w:t>
      </w:r>
      <w:r w:rsidR="00A5422F" w:rsidRPr="00986421">
        <w:rPr>
          <w:rFonts w:ascii="Palatino Linotype" w:hAnsi="Palatino Linotype" w:cs="Arial"/>
        </w:rPr>
        <w:t xml:space="preserve">, razón por la cual es </w:t>
      </w:r>
      <w:r w:rsidR="00A5422F" w:rsidRPr="00986421">
        <w:rPr>
          <w:rFonts w:ascii="Palatino Linotype" w:hAnsi="Palatino Linotype"/>
        </w:rPr>
        <w:t>oportuno señalar que si bien es cierto los artículos 6° y 8° de la Constitución Política de los Estados Unidos Mexicanos tienen como fin garantizar que la autoridad atienda las peticiones y solicitudes de información de las personas, también es imperante que los particulares, en el ejercicio del derecho de petición, dirijan los escritos o solicitudes a la autoridad dentro de un margen de respeto, tal como lo dispone el artículo 8° constitucional, que por afinidad es aplicable para el ejercicio de derecho de acceso al a información, debiéndose redactar de manera pacífica y respetuosa las solicitudes de información sin necesidad alguna de proferir injurias hacia las autoridades.</w:t>
      </w:r>
    </w:p>
    <w:p w:rsidR="0086631E" w:rsidRPr="00986421" w:rsidRDefault="0086631E" w:rsidP="0086631E">
      <w:pPr>
        <w:spacing w:line="360" w:lineRule="auto"/>
        <w:contextualSpacing/>
        <w:jc w:val="both"/>
        <w:rPr>
          <w:rFonts w:ascii="Palatino Linotype" w:hAnsi="Palatino Linotype"/>
        </w:rPr>
      </w:pPr>
      <w:r w:rsidRPr="00986421">
        <w:rPr>
          <w:rFonts w:ascii="Palatino Linotype" w:hAnsi="Palatino Linotype"/>
        </w:rPr>
        <w:t>Sustenta lo anterior la Tesis Aislada 2019291, emitida por la Segunda Sala de la Suprema Corte de Justicia de la Nación:</w:t>
      </w:r>
    </w:p>
    <w:p w:rsidR="0086631E" w:rsidRPr="00986421" w:rsidRDefault="0086631E" w:rsidP="0086631E">
      <w:pPr>
        <w:contextualSpacing/>
        <w:jc w:val="both"/>
        <w:rPr>
          <w:rFonts w:ascii="Palatino Linotype" w:hAnsi="Palatino Linotype" w:cs="Arial"/>
        </w:rPr>
      </w:pPr>
    </w:p>
    <w:p w:rsidR="0086631E" w:rsidRPr="00986421" w:rsidRDefault="0086631E" w:rsidP="0086631E">
      <w:pPr>
        <w:ind w:left="851" w:right="902"/>
        <w:jc w:val="both"/>
        <w:rPr>
          <w:rFonts w:ascii="Palatino Linotype" w:hAnsi="Palatino Linotype" w:cs="Calibri"/>
          <w:b/>
          <w:bCs/>
          <w:i/>
          <w:color w:val="000000"/>
          <w:sz w:val="22"/>
          <w:szCs w:val="22"/>
          <w:lang w:eastAsia="es-MX"/>
        </w:rPr>
      </w:pPr>
      <w:r w:rsidRPr="00986421">
        <w:rPr>
          <w:rFonts w:ascii="Palatino Linotype" w:hAnsi="Palatino Linotype" w:cs="Calibri"/>
          <w:b/>
          <w:bCs/>
          <w:i/>
          <w:color w:val="000000"/>
          <w:sz w:val="22"/>
          <w:szCs w:val="22"/>
        </w:rPr>
        <w:t>“ACCESO A LA INFORMACIÓN PÚBLICA. LA CONSULTA RELATIVA QUE AL EFECTO PRESENTEN LOS SOLICITANTES, DEBE CUMPLIR CON LOS REQUISITOS CONSTITUCIONALES PARA EJERCER EL DERECHO DE PETICIÓN.</w:t>
      </w:r>
    </w:p>
    <w:p w:rsidR="0086631E" w:rsidRPr="00986421" w:rsidRDefault="0086631E" w:rsidP="0086631E">
      <w:pPr>
        <w:spacing w:line="276" w:lineRule="auto"/>
        <w:ind w:left="851" w:right="902"/>
        <w:jc w:val="both"/>
        <w:rPr>
          <w:rFonts w:ascii="Palatino Linotype" w:hAnsi="Palatino Linotype" w:cs="Calibri"/>
          <w:i/>
          <w:color w:val="000000"/>
          <w:sz w:val="22"/>
          <w:szCs w:val="22"/>
        </w:rPr>
      </w:pPr>
      <w:r w:rsidRPr="00986421">
        <w:rPr>
          <w:rFonts w:ascii="Palatino Linotype" w:hAnsi="Palatino Linotype" w:cs="Calibri"/>
          <w:i/>
          <w:color w:val="000000"/>
          <w:sz w:val="22"/>
          <w:szCs w:val="22"/>
        </w:rPr>
        <w:t>El artículo 6o., apartado A, fracción III, de la Constitución Política de los Estados Unidos Mexicanos establece que toda persona, sin necesidad de acreditar interés alguno o justificar su utilización, tendrá acceso gratuito a la información pública, a sus datos personales o a la rectificación de éstos; de esta manera, la solicitud de acceso a la información pública que al efecto presenten los particulares, no tendrá como requisito demostrar el interés, la finalidad por la que se solicitan los datos respectivos o su identidad; no obstante, el hecho de que sea una petición dirigida a servidores públicos, no la exime de cumplir con los requisitos constitucionales previstos en el artículo 8o. de la Ley Fundamental, por lo que deberá formularse por escrito, de manera pacífica y respetuosa.</w:t>
      </w:r>
      <w:r w:rsidRPr="00986421">
        <w:rPr>
          <w:rFonts w:ascii="Palatino Linotype" w:hAnsi="Palatino Linotype" w:cs="Calibri"/>
          <w:i/>
          <w:color w:val="000000"/>
          <w:sz w:val="22"/>
          <w:szCs w:val="22"/>
        </w:rPr>
        <w:br/>
        <w:t>SEGUNDA SALA</w:t>
      </w:r>
    </w:p>
    <w:p w:rsidR="0086631E" w:rsidRPr="00986421" w:rsidRDefault="0086631E" w:rsidP="0086631E">
      <w:pPr>
        <w:spacing w:line="276" w:lineRule="auto"/>
        <w:ind w:left="851" w:right="902"/>
        <w:jc w:val="both"/>
        <w:rPr>
          <w:rFonts w:ascii="Palatino Linotype" w:hAnsi="Palatino Linotype" w:cs="Calibri"/>
          <w:i/>
          <w:color w:val="000000"/>
          <w:sz w:val="22"/>
          <w:szCs w:val="22"/>
        </w:rPr>
      </w:pPr>
      <w:r w:rsidRPr="00986421">
        <w:rPr>
          <w:rFonts w:ascii="Palatino Linotype" w:hAnsi="Palatino Linotype" w:cs="Calibri"/>
          <w:i/>
          <w:color w:val="444444"/>
          <w:sz w:val="22"/>
          <w:szCs w:val="22"/>
        </w:rPr>
        <w:lastRenderedPageBreak/>
        <w:t>Amparo en revisión 467/2017. HSBC México, S.A., Institución de Banca Múltiple, Grupo Financiero HSBC. 9 de enero de 2019. Cinco votos de los Ministros Alberto Pérez Dayán, Eduardo Medina Mora I., José Fernando Franco González Salas, Margarita Beatriz Luna Ramos y Javier Laynez Potisek. Ponente: Alberto Pérez Dayán. Secretario: Jorge Jannu Lizárraga Delgado.</w:t>
      </w:r>
    </w:p>
    <w:p w:rsidR="00A5422F" w:rsidRPr="00986421" w:rsidRDefault="00A5422F" w:rsidP="00A5422F">
      <w:pPr>
        <w:spacing w:line="360" w:lineRule="auto"/>
        <w:contextualSpacing/>
        <w:jc w:val="both"/>
        <w:rPr>
          <w:rFonts w:ascii="Palatino Linotype" w:hAnsi="Palatino Linotype" w:cs="Arial"/>
        </w:rPr>
      </w:pPr>
    </w:p>
    <w:p w:rsidR="00A5422F" w:rsidRPr="00986421" w:rsidRDefault="0086631E" w:rsidP="00A5422F">
      <w:pPr>
        <w:spacing w:before="240" w:after="240" w:line="360" w:lineRule="auto"/>
        <w:contextualSpacing/>
        <w:jc w:val="both"/>
        <w:rPr>
          <w:rFonts w:ascii="Palatino Linotype" w:hAnsi="Palatino Linotype" w:cs="Arial"/>
        </w:rPr>
      </w:pPr>
      <w:r w:rsidRPr="00986421">
        <w:rPr>
          <w:rFonts w:ascii="Palatino Linotype" w:hAnsi="Palatino Linotype"/>
        </w:rPr>
        <w:t xml:space="preserve">Así como, </w:t>
      </w:r>
      <w:r w:rsidR="00A5422F" w:rsidRPr="00986421">
        <w:rPr>
          <w:rFonts w:ascii="Palatino Linotype" w:hAnsi="Palatino Linotype"/>
        </w:rPr>
        <w:t>la Jurisprudencia 2003302 emitida por la Suprema Corte de Justicia de la Nación, la cual refiere lo siguiente:</w:t>
      </w:r>
    </w:p>
    <w:p w:rsidR="00A5422F" w:rsidRPr="00986421" w:rsidRDefault="00A5422F" w:rsidP="00A5422F">
      <w:pPr>
        <w:spacing w:before="240" w:after="240" w:line="360" w:lineRule="auto"/>
        <w:contextualSpacing/>
        <w:jc w:val="both"/>
        <w:rPr>
          <w:rFonts w:ascii="Palatino Linotype" w:hAnsi="Palatino Linotype" w:cs="Arial"/>
        </w:rPr>
      </w:pPr>
    </w:p>
    <w:p w:rsidR="00A5422F" w:rsidRPr="00986421" w:rsidRDefault="00153593" w:rsidP="00153593">
      <w:pPr>
        <w:ind w:left="851" w:right="899"/>
        <w:jc w:val="both"/>
        <w:rPr>
          <w:rFonts w:ascii="Palatino Linotype" w:hAnsi="Palatino Linotype"/>
          <w:i/>
        </w:rPr>
      </w:pPr>
      <w:r w:rsidRPr="00986421">
        <w:rPr>
          <w:rFonts w:ascii="Palatino Linotype" w:hAnsi="Palatino Linotype"/>
          <w:b/>
          <w:i/>
        </w:rPr>
        <w:t>“</w:t>
      </w:r>
      <w:r w:rsidR="00A5422F" w:rsidRPr="00986421">
        <w:rPr>
          <w:rFonts w:ascii="Palatino Linotype" w:hAnsi="Palatino Linotype"/>
          <w:b/>
          <w:i/>
        </w:rPr>
        <w:t>LIBERTAD DE EXPRESIÓN. LA CONSTITUCIÓN NO RECONOCE EL DERECHO AL INSULTO. “</w:t>
      </w:r>
      <w:r w:rsidR="00A5422F" w:rsidRPr="00986421">
        <w:rPr>
          <w:rFonts w:ascii="Palatino Linotype" w:hAnsi="Palatino Linotype"/>
          <w:i/>
        </w:rPr>
        <w:t xml:space="preserve">Si bien es cierto que cualquier individuo que participe en un debate público de interés general debe abstenerse de exceder ciertos límites, como el respeto a la reputación y a los derechos de terceros, también lo es que está permitido recurrir a cierta dosis de exageración, incluso de provocación, es decir, puede ser un tanto desmedido en sus declaraciones, y es precisamente en las expresiones que puedan ofender, chocar, perturbar, molestar, inquietar o disgustar donde la libertad de expresión resulta más valiosa. Así pues, no todas las críticas que supuestamente agravien a una persona, grupo, o incluso a la sociedad o al Estado pueden ser descalificadas y objeto de responsabilidad legal, aunque el uso de la libertad de expresión para criticar o atacar mediante el empleo de términos excesivamente fuertes y sin articular una opinión, puede conllevar una sanción que no resultaría violatoria de la libertad de expresión. En este sentido, es importante enfatizar que la Constitución Política de los Estados Unidos Mexicanos no reconoce un derecho al insulto o a la injuria gratuita, sin embargo, tampoco veda expresiones inusuales, alternativas, indecentes, escandalosas, excéntricas o simplemente contrarias a las creencias y posturas mayoritarias, aun cuando se expresen acompañadas de expresiones no verbales, sino simbólicas. Consecuentemente, el derecho al honor prevalece cuando la libertad de expresión utiliza frases y expresiones que están excluidas de protección constitucional, es decir, cuando sean absolutamente vejatorias, entendiendo como tales las que sean: a) ofensivas u oprobiosas, según el contexto; y, b) impertinentes para expresar opiniones o informaciones, según tengan o no relación con lo manifestado. Respecto del </w:t>
      </w:r>
      <w:r w:rsidR="00A5422F" w:rsidRPr="00986421">
        <w:rPr>
          <w:rFonts w:ascii="Palatino Linotype" w:hAnsi="Palatino Linotype"/>
          <w:i/>
        </w:rPr>
        <w:lastRenderedPageBreak/>
        <w:t>citado contexto, su importancia estriba en que la situación política o social de un Estado y las circunstancias concurrentes a la publicación de la nota pueden disminuir la significación ofensiva y aumentar el grado de tolerancia.”</w:t>
      </w:r>
    </w:p>
    <w:p w:rsidR="00A5422F" w:rsidRPr="00986421" w:rsidRDefault="00A5422F" w:rsidP="00A5422F">
      <w:pPr>
        <w:ind w:right="567"/>
        <w:jc w:val="both"/>
        <w:rPr>
          <w:rFonts w:ascii="Palatino Linotype" w:hAnsi="Palatino Linotype"/>
          <w:i/>
        </w:rPr>
      </w:pPr>
    </w:p>
    <w:p w:rsidR="00A5422F" w:rsidRPr="00986421" w:rsidRDefault="0086631E" w:rsidP="00C828E6">
      <w:pPr>
        <w:spacing w:before="240" w:after="240" w:line="360" w:lineRule="auto"/>
        <w:jc w:val="both"/>
        <w:rPr>
          <w:rFonts w:ascii="Palatino Linotype" w:hAnsi="Palatino Linotype" w:cs="Arial"/>
          <w:lang w:eastAsia="es-MX"/>
        </w:rPr>
      </w:pPr>
      <w:r w:rsidRPr="00986421">
        <w:rPr>
          <w:rFonts w:ascii="Palatino Linotype" w:hAnsi="Palatino Linotype" w:cs="Arial"/>
          <w:lang w:eastAsia="es-MX"/>
        </w:rPr>
        <w:t xml:space="preserve">Es de esta forma que resultan </w:t>
      </w:r>
      <w:r w:rsidRPr="00986421">
        <w:rPr>
          <w:rFonts w:ascii="Palatino Linotype" w:hAnsi="Palatino Linotype" w:cs="Arial"/>
          <w:b/>
          <w:lang w:eastAsia="es-MX"/>
        </w:rPr>
        <w:t>parcialmente fundadas</w:t>
      </w:r>
      <w:r w:rsidRPr="00986421">
        <w:rPr>
          <w:rFonts w:ascii="Palatino Linotype" w:hAnsi="Palatino Linotype" w:cs="Arial"/>
          <w:lang w:eastAsia="es-MX"/>
        </w:rPr>
        <w:t xml:space="preserve"> las razones </w:t>
      </w:r>
      <w:r w:rsidR="00153593" w:rsidRPr="00986421">
        <w:rPr>
          <w:rFonts w:ascii="Palatino Linotype" w:hAnsi="Palatino Linotype" w:cs="Arial"/>
          <w:lang w:eastAsia="es-MX"/>
        </w:rPr>
        <w:t xml:space="preserve">y motivos de inconformidad, </w:t>
      </w:r>
      <w:r w:rsidR="008761A4" w:rsidRPr="00986421">
        <w:rPr>
          <w:rFonts w:ascii="Palatino Linotype" w:hAnsi="Palatino Linotype" w:cs="Arial"/>
          <w:lang w:eastAsia="es-MX"/>
        </w:rPr>
        <w:t>y se actualiza la causal de procedencia del artículo 179, fracción V de la Ley de Transparencia y Acceso a la Información Pública del Estado de México y Municipios que dispone:</w:t>
      </w:r>
    </w:p>
    <w:p w:rsidR="00696974" w:rsidRPr="00986421" w:rsidRDefault="009C28F2" w:rsidP="009C28F2">
      <w:pPr>
        <w:spacing w:line="276" w:lineRule="auto"/>
        <w:ind w:left="851" w:right="902"/>
        <w:jc w:val="both"/>
        <w:rPr>
          <w:rFonts w:ascii="Palatino Linotype" w:hAnsi="Palatino Linotype"/>
          <w:i/>
          <w:sz w:val="22"/>
          <w:szCs w:val="22"/>
        </w:rPr>
      </w:pPr>
      <w:r w:rsidRPr="00986421">
        <w:rPr>
          <w:rFonts w:ascii="Palatino Linotype" w:hAnsi="Palatino Linotype"/>
          <w:b/>
          <w:i/>
          <w:sz w:val="22"/>
          <w:szCs w:val="22"/>
        </w:rPr>
        <w:t>“</w:t>
      </w:r>
      <w:r w:rsidR="00696974" w:rsidRPr="00986421">
        <w:rPr>
          <w:rFonts w:ascii="Palatino Linotype" w:hAnsi="Palatino Linotype"/>
          <w:b/>
          <w:i/>
          <w:sz w:val="22"/>
          <w:szCs w:val="22"/>
        </w:rPr>
        <w:t>Artículo 179.</w:t>
      </w:r>
      <w:r w:rsidR="00696974" w:rsidRPr="00986421">
        <w:rPr>
          <w:rFonts w:ascii="Palatino Linotype" w:hAnsi="Palatino Linotype"/>
          <w:i/>
          <w:sz w:val="22"/>
          <w:szCs w:val="22"/>
        </w:rPr>
        <w:t xml:space="preserve"> El recurso de revisión es un medio de protección que la Ley otorga a los particulares, para hacer valer su derecho de acceso a la información pública, y procederá en contra de las siguientes causas:</w:t>
      </w:r>
    </w:p>
    <w:p w:rsidR="008761A4" w:rsidRPr="00986421" w:rsidRDefault="008761A4" w:rsidP="009C28F2">
      <w:pPr>
        <w:spacing w:line="276" w:lineRule="auto"/>
        <w:ind w:left="851" w:right="902"/>
        <w:jc w:val="both"/>
        <w:rPr>
          <w:rFonts w:ascii="Palatino Linotype" w:hAnsi="Palatino Linotype" w:cs="Arial"/>
          <w:i/>
          <w:sz w:val="22"/>
          <w:szCs w:val="22"/>
          <w:lang w:eastAsia="es-MX"/>
        </w:rPr>
      </w:pPr>
      <w:r w:rsidRPr="00986421">
        <w:rPr>
          <w:rFonts w:ascii="Palatino Linotype" w:hAnsi="Palatino Linotype"/>
          <w:b/>
          <w:i/>
          <w:sz w:val="22"/>
          <w:szCs w:val="22"/>
        </w:rPr>
        <w:t>V.</w:t>
      </w:r>
      <w:r w:rsidRPr="00986421">
        <w:rPr>
          <w:rFonts w:ascii="Palatino Linotype" w:hAnsi="Palatino Linotype"/>
          <w:i/>
          <w:sz w:val="22"/>
          <w:szCs w:val="22"/>
        </w:rPr>
        <w:t xml:space="preserve"> La entrega de información incompleta;</w:t>
      </w:r>
      <w:r w:rsidR="009C28F2" w:rsidRPr="00986421">
        <w:rPr>
          <w:rFonts w:ascii="Palatino Linotype" w:hAnsi="Palatino Linotype"/>
          <w:i/>
          <w:sz w:val="22"/>
          <w:szCs w:val="22"/>
        </w:rPr>
        <w:t>”</w:t>
      </w:r>
    </w:p>
    <w:p w:rsidR="00C828E6" w:rsidRPr="00986421" w:rsidRDefault="00C828E6" w:rsidP="00C828E6">
      <w:pPr>
        <w:spacing w:before="240" w:after="240" w:line="360" w:lineRule="auto"/>
        <w:jc w:val="both"/>
        <w:rPr>
          <w:rFonts w:ascii="Palatino Linotype" w:hAnsi="Palatino Linotype"/>
          <w:b/>
        </w:rPr>
      </w:pPr>
      <w:r w:rsidRPr="00986421">
        <w:rPr>
          <w:rFonts w:ascii="Palatino Linotype" w:hAnsi="Palatino Linotype" w:cs="Arial"/>
          <w:lang w:eastAsia="es-MX"/>
        </w:rPr>
        <w:t>En consecuencia</w:t>
      </w:r>
      <w:r w:rsidRPr="00986421">
        <w:rPr>
          <w:rFonts w:ascii="Palatino Linotype" w:hAnsi="Palatino Linotype" w:cs="Arial"/>
          <w:b/>
          <w:lang w:eastAsia="es-MX"/>
        </w:rPr>
        <w:t xml:space="preserve">, </w:t>
      </w:r>
      <w:r w:rsidRPr="00986421">
        <w:rPr>
          <w:rFonts w:ascii="Palatino Linotype" w:hAnsi="Palatino Linotype" w:cs="Arial"/>
          <w:lang w:eastAsia="es-MX"/>
        </w:rPr>
        <w:t>el Pleno de este Instituto</w:t>
      </w:r>
      <w:r w:rsidRPr="00986421">
        <w:rPr>
          <w:rFonts w:ascii="Palatino Linotype" w:hAnsi="Palatino Linotype"/>
        </w:rPr>
        <w:t xml:space="preserve">, en términos de lo dispuesto en el artículo 186, fracción </w:t>
      </w:r>
      <w:r w:rsidR="008761A4" w:rsidRPr="00986421">
        <w:rPr>
          <w:rFonts w:ascii="Palatino Linotype" w:hAnsi="Palatino Linotype"/>
        </w:rPr>
        <w:t>I</w:t>
      </w:r>
      <w:r w:rsidRPr="00986421">
        <w:rPr>
          <w:rFonts w:ascii="Palatino Linotype" w:hAnsi="Palatino Linotype"/>
        </w:rPr>
        <w:t xml:space="preserve">II de la Ley de Transparencia y Acceso a la </w:t>
      </w:r>
      <w:r w:rsidRPr="00986421">
        <w:rPr>
          <w:rFonts w:ascii="Palatino Linotype" w:hAnsi="Palatino Linotype" w:cs="Arial"/>
        </w:rPr>
        <w:t>Información</w:t>
      </w:r>
      <w:r w:rsidRPr="00986421">
        <w:rPr>
          <w:rFonts w:ascii="Palatino Linotype" w:hAnsi="Palatino Linotype"/>
        </w:rPr>
        <w:t xml:space="preserve"> Pública del Estado de México y Municipios, determina </w:t>
      </w:r>
      <w:r w:rsidR="008761A4" w:rsidRPr="00986421">
        <w:rPr>
          <w:rFonts w:ascii="Palatino Linotype" w:hAnsi="Palatino Linotype"/>
          <w:b/>
        </w:rPr>
        <w:t>MODIFICAR</w:t>
      </w:r>
      <w:r w:rsidRPr="00986421">
        <w:rPr>
          <w:rFonts w:ascii="Palatino Linotype" w:hAnsi="Palatino Linotype"/>
        </w:rPr>
        <w:t xml:space="preserve"> la respuesta del </w:t>
      </w:r>
      <w:r w:rsidRPr="00986421">
        <w:rPr>
          <w:rFonts w:ascii="Palatino Linotype" w:hAnsi="Palatino Linotype"/>
          <w:b/>
        </w:rPr>
        <w:t>SUJETO OBLIGADO.</w:t>
      </w:r>
    </w:p>
    <w:p w:rsidR="00252ABF" w:rsidRPr="00986421" w:rsidRDefault="00252ABF" w:rsidP="00252ABF">
      <w:pPr>
        <w:spacing w:before="100" w:beforeAutospacing="1" w:after="100" w:afterAutospacing="1" w:line="360" w:lineRule="auto"/>
        <w:jc w:val="both"/>
        <w:rPr>
          <w:rFonts w:ascii="Palatino Linotype" w:eastAsia="Calibri" w:hAnsi="Palatino Linotype" w:cs="Arial"/>
        </w:rPr>
      </w:pPr>
      <w:r w:rsidRPr="00986421">
        <w:rPr>
          <w:rFonts w:ascii="Palatino Linotype" w:eastAsia="Calibri" w:hAnsi="Palatino Linotype" w:cs="Arial"/>
        </w:rPr>
        <w:t xml:space="preserve">Así, con fundamento en lo prescrito en los artículos 5, párrafos </w:t>
      </w:r>
      <w:r w:rsidRPr="00986421">
        <w:rPr>
          <w:rFonts w:ascii="Palatino Linotype" w:hAnsi="Palatino Linotype"/>
        </w:rPr>
        <w:t xml:space="preserve">vigésimo, vigésimo primero y vigésimo segundo, fracciones IV y V </w:t>
      </w:r>
      <w:r w:rsidRPr="00986421">
        <w:rPr>
          <w:rFonts w:ascii="Palatino Linotype" w:eastAsia="Calibri" w:hAnsi="Palatino Linotype" w:cs="Arial"/>
        </w:rPr>
        <w:t xml:space="preserve">de la Constitución Política del Estado Libre y Soberano de México; </w:t>
      </w:r>
      <w:r w:rsidRPr="00986421">
        <w:rPr>
          <w:rFonts w:ascii="Palatino Linotype" w:hAnsi="Palatino Linotype" w:cs="Arial"/>
        </w:rPr>
        <w:t>2, fracción II, 9, 29, 36, fracciones I y II, 176, 178, 179, 181, 185</w:t>
      </w:r>
      <w:r w:rsidR="00153593" w:rsidRPr="00986421">
        <w:rPr>
          <w:rFonts w:ascii="Palatino Linotype" w:hAnsi="Palatino Linotype" w:cs="Arial"/>
        </w:rPr>
        <w:t>,</w:t>
      </w:r>
      <w:r w:rsidRPr="00986421">
        <w:rPr>
          <w:rFonts w:ascii="Palatino Linotype" w:hAnsi="Palatino Linotype" w:cs="Arial"/>
        </w:rPr>
        <w:t xml:space="preserve"> fracción I, 186 y 188</w:t>
      </w:r>
      <w:r w:rsidRPr="00986421">
        <w:rPr>
          <w:rFonts w:ascii="Palatino Linotype" w:eastAsia="Calibri" w:hAnsi="Palatino Linotype" w:cs="Arial"/>
        </w:rPr>
        <w:t xml:space="preserve"> de la Ley de Transparencia y Acceso a la Información Pública del Estado de México y Municipios, este Pleno: </w:t>
      </w:r>
    </w:p>
    <w:p w:rsidR="008761A4" w:rsidRPr="00986421" w:rsidRDefault="008761A4" w:rsidP="00252ABF">
      <w:pPr>
        <w:spacing w:before="100" w:beforeAutospacing="1" w:after="100" w:afterAutospacing="1" w:line="360" w:lineRule="auto"/>
        <w:jc w:val="both"/>
        <w:rPr>
          <w:rFonts w:ascii="Palatino Linotype" w:eastAsia="Calibri" w:hAnsi="Palatino Linotype" w:cs="Arial"/>
        </w:rPr>
      </w:pPr>
    </w:p>
    <w:p w:rsidR="009C28F2" w:rsidRPr="00986421" w:rsidRDefault="009C28F2" w:rsidP="00252ABF">
      <w:pPr>
        <w:spacing w:before="100" w:beforeAutospacing="1" w:after="100" w:afterAutospacing="1" w:line="360" w:lineRule="auto"/>
        <w:jc w:val="both"/>
        <w:rPr>
          <w:rFonts w:ascii="Palatino Linotype" w:eastAsia="Calibri" w:hAnsi="Palatino Linotype" w:cs="Arial"/>
        </w:rPr>
      </w:pPr>
    </w:p>
    <w:p w:rsidR="00252ABF" w:rsidRPr="00986421" w:rsidRDefault="00252ABF" w:rsidP="00252ABF">
      <w:pPr>
        <w:spacing w:before="100" w:beforeAutospacing="1" w:after="100" w:afterAutospacing="1" w:line="360" w:lineRule="auto"/>
        <w:jc w:val="center"/>
        <w:rPr>
          <w:rFonts w:ascii="Palatino Linotype" w:hAnsi="Palatino Linotype" w:cs="Arial"/>
          <w:b/>
          <w:spacing w:val="60"/>
          <w:sz w:val="28"/>
          <w:lang w:val="pt-BR"/>
        </w:rPr>
      </w:pPr>
      <w:r w:rsidRPr="00986421">
        <w:rPr>
          <w:rFonts w:ascii="Palatino Linotype" w:hAnsi="Palatino Linotype" w:cs="Arial"/>
          <w:b/>
          <w:spacing w:val="60"/>
          <w:sz w:val="28"/>
          <w:lang w:val="pt-BR"/>
        </w:rPr>
        <w:lastRenderedPageBreak/>
        <w:t>RESUELVE</w:t>
      </w:r>
    </w:p>
    <w:p w:rsidR="00252ABF" w:rsidRPr="00986421" w:rsidRDefault="00252ABF" w:rsidP="00252ABF">
      <w:pPr>
        <w:spacing w:before="240" w:after="240" w:line="360" w:lineRule="auto"/>
        <w:jc w:val="both"/>
        <w:rPr>
          <w:rFonts w:ascii="Palatino Linotype" w:hAnsi="Palatino Linotype" w:cs="Arial"/>
          <w:lang w:val="es-ES"/>
        </w:rPr>
      </w:pPr>
      <w:r w:rsidRPr="00986421">
        <w:rPr>
          <w:rFonts w:ascii="Palatino Linotype" w:hAnsi="Palatino Linotype" w:cs="Arial"/>
          <w:b/>
          <w:sz w:val="28"/>
          <w:szCs w:val="28"/>
        </w:rPr>
        <w:t>PRIMERO</w:t>
      </w:r>
      <w:r w:rsidRPr="00986421">
        <w:rPr>
          <w:rFonts w:ascii="Palatino Linotype" w:hAnsi="Palatino Linotype" w:cs="Arial"/>
          <w:sz w:val="28"/>
          <w:szCs w:val="28"/>
        </w:rPr>
        <w:t>.</w:t>
      </w:r>
      <w:r w:rsidRPr="00986421">
        <w:rPr>
          <w:rFonts w:ascii="Palatino Linotype" w:hAnsi="Palatino Linotype" w:cs="Arial"/>
        </w:rPr>
        <w:t xml:space="preserve"> Resultan </w:t>
      </w:r>
      <w:r w:rsidR="00153593" w:rsidRPr="00986421">
        <w:rPr>
          <w:rFonts w:ascii="Palatino Linotype" w:hAnsi="Palatino Linotype" w:cs="Arial"/>
          <w:b/>
        </w:rPr>
        <w:t>parcialmente</w:t>
      </w:r>
      <w:r w:rsidR="00153593" w:rsidRPr="00986421">
        <w:rPr>
          <w:rFonts w:ascii="Palatino Linotype" w:hAnsi="Palatino Linotype" w:cs="Arial"/>
        </w:rPr>
        <w:t xml:space="preserve"> </w:t>
      </w:r>
      <w:r w:rsidR="00230563" w:rsidRPr="00986421">
        <w:rPr>
          <w:rFonts w:ascii="Palatino Linotype" w:hAnsi="Palatino Linotype" w:cs="Arial"/>
          <w:b/>
        </w:rPr>
        <w:t>f</w:t>
      </w:r>
      <w:r w:rsidRPr="00986421">
        <w:rPr>
          <w:rFonts w:ascii="Palatino Linotype" w:hAnsi="Palatino Linotype" w:cs="Arial"/>
          <w:b/>
        </w:rPr>
        <w:t>undadas</w:t>
      </w:r>
      <w:r w:rsidRPr="00986421">
        <w:rPr>
          <w:rFonts w:ascii="Palatino Linotype" w:hAnsi="Palatino Linotype" w:cs="Arial"/>
        </w:rPr>
        <w:t xml:space="preserve"> las razones o motivos de inconformidad planteadas por </w:t>
      </w:r>
      <w:r w:rsidR="00230563" w:rsidRPr="00986421">
        <w:rPr>
          <w:rFonts w:ascii="Palatino Linotype" w:hAnsi="Palatino Linotype" w:cs="Arial"/>
          <w:b/>
        </w:rPr>
        <w:t>EL</w:t>
      </w:r>
      <w:r w:rsidRPr="00986421">
        <w:rPr>
          <w:rFonts w:ascii="Palatino Linotype" w:hAnsi="Palatino Linotype" w:cs="Arial"/>
          <w:b/>
        </w:rPr>
        <w:t xml:space="preserve"> RECURRENTE</w:t>
      </w:r>
      <w:r w:rsidRPr="00986421">
        <w:rPr>
          <w:rFonts w:ascii="Palatino Linotype" w:hAnsi="Palatino Linotype" w:cs="Arial"/>
        </w:rPr>
        <w:t xml:space="preserve">, en términos del Considerando </w:t>
      </w:r>
      <w:r w:rsidRPr="00986421">
        <w:rPr>
          <w:rFonts w:ascii="Palatino Linotype" w:hAnsi="Palatino Linotype" w:cs="Arial"/>
          <w:b/>
        </w:rPr>
        <w:t>QUINTO</w:t>
      </w:r>
      <w:r w:rsidRPr="00986421">
        <w:rPr>
          <w:rFonts w:ascii="Palatino Linotype" w:hAnsi="Palatino Linotype" w:cs="Arial"/>
        </w:rPr>
        <w:t xml:space="preserve"> de la presente resolución.</w:t>
      </w:r>
    </w:p>
    <w:p w:rsidR="00230563" w:rsidRPr="00986421" w:rsidRDefault="00230563" w:rsidP="00230563">
      <w:pPr>
        <w:spacing w:before="240" w:after="240" w:line="360" w:lineRule="auto"/>
        <w:jc w:val="both"/>
        <w:rPr>
          <w:rFonts w:ascii="Palatino Linotype" w:hAnsi="Palatino Linotype" w:cs="Arial"/>
        </w:rPr>
      </w:pPr>
      <w:r w:rsidRPr="00986421">
        <w:rPr>
          <w:rFonts w:ascii="Palatino Linotype" w:hAnsi="Palatino Linotype" w:cs="Arial"/>
          <w:b/>
          <w:sz w:val="28"/>
          <w:szCs w:val="28"/>
        </w:rPr>
        <w:t>SEGUNDO</w:t>
      </w:r>
      <w:r w:rsidRPr="00986421">
        <w:rPr>
          <w:rFonts w:ascii="Palatino Linotype" w:hAnsi="Palatino Linotype" w:cs="Arial"/>
          <w:sz w:val="28"/>
          <w:szCs w:val="28"/>
        </w:rPr>
        <w:t>.</w:t>
      </w:r>
      <w:r w:rsidRPr="00986421">
        <w:rPr>
          <w:rFonts w:ascii="Palatino Linotype" w:hAnsi="Palatino Linotype" w:cs="Arial"/>
        </w:rPr>
        <w:t xml:space="preserve"> Se </w:t>
      </w:r>
      <w:r w:rsidR="008761A4" w:rsidRPr="00986421">
        <w:rPr>
          <w:rFonts w:ascii="Palatino Linotype" w:hAnsi="Palatino Linotype" w:cs="Arial"/>
          <w:b/>
        </w:rPr>
        <w:t>MODIFICA</w:t>
      </w:r>
      <w:r w:rsidRPr="00986421">
        <w:rPr>
          <w:rFonts w:ascii="Palatino Linotype" w:hAnsi="Palatino Linotype" w:cs="Arial"/>
        </w:rPr>
        <w:t xml:space="preserve"> la respuesta </w:t>
      </w:r>
      <w:r w:rsidR="008761A4" w:rsidRPr="00986421">
        <w:rPr>
          <w:rFonts w:ascii="Palatino Linotype" w:eastAsia="Calibri" w:hAnsi="Palatino Linotype" w:cs="Arial"/>
          <w:bCs/>
        </w:rPr>
        <w:t xml:space="preserve">y se </w:t>
      </w:r>
      <w:r w:rsidR="008761A4" w:rsidRPr="00986421">
        <w:rPr>
          <w:rFonts w:ascii="Palatino Linotype" w:eastAsia="Calibri" w:hAnsi="Palatino Linotype" w:cs="Arial"/>
          <w:b/>
          <w:bCs/>
        </w:rPr>
        <w:t>ORDENA</w:t>
      </w:r>
      <w:r w:rsidR="008761A4" w:rsidRPr="00986421">
        <w:rPr>
          <w:rFonts w:ascii="Palatino Linotype" w:eastAsia="Calibri" w:hAnsi="Palatino Linotype" w:cs="Arial"/>
          <w:bCs/>
        </w:rPr>
        <w:t xml:space="preserve"> al </w:t>
      </w:r>
      <w:r w:rsidR="008761A4" w:rsidRPr="00986421">
        <w:rPr>
          <w:rFonts w:ascii="Palatino Linotype" w:eastAsia="Calibri" w:hAnsi="Palatino Linotype" w:cs="Arial"/>
          <w:b/>
          <w:bCs/>
        </w:rPr>
        <w:t>SUJETO OBLIGADO</w:t>
      </w:r>
      <w:r w:rsidR="008761A4" w:rsidRPr="00986421">
        <w:rPr>
          <w:rFonts w:ascii="Palatino Linotype" w:eastAsia="Calibri" w:hAnsi="Palatino Linotype" w:cs="Arial"/>
          <w:bCs/>
        </w:rPr>
        <w:t xml:space="preserve"> atienda la solicitud de acceso a la información pública </w:t>
      </w:r>
      <w:r w:rsidR="008761A4" w:rsidRPr="00986421">
        <w:rPr>
          <w:rFonts w:ascii="Palatino Linotype" w:hAnsi="Palatino Linotype"/>
          <w:b/>
          <w:bCs/>
        </w:rPr>
        <w:t xml:space="preserve">01678/UPVT/IP/2018 </w:t>
      </w:r>
      <w:r w:rsidR="008761A4" w:rsidRPr="00986421">
        <w:rPr>
          <w:rFonts w:ascii="Palatino Linotype" w:hAnsi="Palatino Linotype"/>
          <w:bCs/>
        </w:rPr>
        <w:t xml:space="preserve">y </w:t>
      </w:r>
      <w:r w:rsidR="008761A4" w:rsidRPr="00986421">
        <w:rPr>
          <w:rFonts w:ascii="Palatino Linotype" w:eastAsia="Calibri" w:hAnsi="Palatino Linotype" w:cs="Arial"/>
          <w:bCs/>
        </w:rPr>
        <w:t xml:space="preserve">en términos del Considerando </w:t>
      </w:r>
      <w:r w:rsidR="008761A4" w:rsidRPr="00986421">
        <w:rPr>
          <w:rFonts w:ascii="Palatino Linotype" w:eastAsia="Calibri" w:hAnsi="Palatino Linotype" w:cs="Arial"/>
          <w:b/>
          <w:bCs/>
        </w:rPr>
        <w:t>QUINTO</w:t>
      </w:r>
      <w:r w:rsidR="008761A4" w:rsidRPr="00986421">
        <w:rPr>
          <w:rFonts w:ascii="Palatino Linotype" w:eastAsia="Calibri" w:hAnsi="Palatino Linotype" w:cs="Arial"/>
          <w:bCs/>
        </w:rPr>
        <w:t>, haga entrega al</w:t>
      </w:r>
      <w:r w:rsidR="008761A4" w:rsidRPr="00986421">
        <w:rPr>
          <w:rFonts w:ascii="Palatino Linotype" w:eastAsia="Calibri" w:hAnsi="Palatino Linotype" w:cs="Arial"/>
          <w:b/>
          <w:bCs/>
        </w:rPr>
        <w:t xml:space="preserve"> RECURRENTE</w:t>
      </w:r>
      <w:r w:rsidR="008761A4" w:rsidRPr="00986421">
        <w:rPr>
          <w:rFonts w:ascii="Palatino Linotype" w:eastAsia="Calibri" w:hAnsi="Palatino Linotype" w:cs="Arial"/>
          <w:bCs/>
        </w:rPr>
        <w:t xml:space="preserve">, vía el </w:t>
      </w:r>
      <w:r w:rsidR="008761A4" w:rsidRPr="00986421">
        <w:rPr>
          <w:rFonts w:ascii="Palatino Linotype" w:eastAsia="Calibri" w:hAnsi="Palatino Linotype" w:cs="Arial"/>
          <w:b/>
          <w:bCs/>
        </w:rPr>
        <w:t>SAIMEX</w:t>
      </w:r>
      <w:r w:rsidR="008761A4" w:rsidRPr="00986421">
        <w:rPr>
          <w:rFonts w:ascii="Palatino Linotype" w:eastAsia="Calibri" w:hAnsi="Palatino Linotype" w:cs="Arial"/>
          <w:bCs/>
        </w:rPr>
        <w:t>,</w:t>
      </w:r>
      <w:r w:rsidR="008761A4" w:rsidRPr="00986421">
        <w:rPr>
          <w:rFonts w:ascii="Palatino Linotype" w:hAnsi="Palatino Linotype" w:cs="Arial"/>
          <w:b/>
          <w:bCs/>
        </w:rPr>
        <w:t xml:space="preserve"> </w:t>
      </w:r>
      <w:r w:rsidR="008761A4" w:rsidRPr="00986421">
        <w:rPr>
          <w:rFonts w:ascii="Palatino Linotype" w:hAnsi="Palatino Linotype" w:cs="Arial"/>
          <w:bCs/>
        </w:rPr>
        <w:t xml:space="preserve">de </w:t>
      </w:r>
      <w:r w:rsidR="008761A4" w:rsidRPr="00986421">
        <w:rPr>
          <w:rFonts w:ascii="Palatino Linotype" w:hAnsi="Palatino Linotype" w:cs="Arial"/>
        </w:rPr>
        <w:t>lo siguiente:</w:t>
      </w:r>
    </w:p>
    <w:p w:rsidR="008761A4" w:rsidRPr="00986421" w:rsidRDefault="008761A4" w:rsidP="008761A4">
      <w:pPr>
        <w:spacing w:before="240" w:after="240" w:line="360" w:lineRule="auto"/>
        <w:ind w:left="851" w:right="899"/>
        <w:jc w:val="both"/>
        <w:rPr>
          <w:rFonts w:ascii="Palatino Linotype" w:hAnsi="Palatino Linotype" w:cs="Arial"/>
          <w:i/>
          <w:sz w:val="22"/>
          <w:szCs w:val="22"/>
          <w:lang w:eastAsia="es-MX"/>
        </w:rPr>
      </w:pPr>
      <w:r w:rsidRPr="00986421">
        <w:rPr>
          <w:rFonts w:ascii="Palatino Linotype" w:hAnsi="Palatino Linotype" w:cs="Arial"/>
          <w:i/>
          <w:sz w:val="22"/>
          <w:szCs w:val="22"/>
          <w:lang w:eastAsia="es-MX"/>
        </w:rPr>
        <w:t xml:space="preserve">“El Acuerdo de Clasificación </w:t>
      </w:r>
      <w:r w:rsidR="0031165D" w:rsidRPr="00986421">
        <w:rPr>
          <w:rFonts w:ascii="Palatino Linotype" w:hAnsi="Palatino Linotype" w:cs="Arial"/>
          <w:i/>
          <w:sz w:val="22"/>
          <w:szCs w:val="22"/>
          <w:lang w:eastAsia="es-MX"/>
        </w:rPr>
        <w:t xml:space="preserve">emitido por el Comité de Transparencia del </w:t>
      </w:r>
      <w:r w:rsidR="0031165D" w:rsidRPr="00986421">
        <w:rPr>
          <w:rFonts w:ascii="Palatino Linotype" w:hAnsi="Palatino Linotype" w:cs="Arial"/>
          <w:b/>
          <w:i/>
          <w:sz w:val="22"/>
          <w:szCs w:val="22"/>
          <w:lang w:eastAsia="es-MX"/>
        </w:rPr>
        <w:t>SUJETO OBLIGADO,</w:t>
      </w:r>
      <w:r w:rsidR="0031165D" w:rsidRPr="00986421">
        <w:rPr>
          <w:rFonts w:ascii="Palatino Linotype" w:hAnsi="Palatino Linotype" w:cs="Arial"/>
          <w:i/>
          <w:sz w:val="22"/>
          <w:szCs w:val="22"/>
          <w:lang w:eastAsia="es-MX"/>
        </w:rPr>
        <w:t xml:space="preserve"> </w:t>
      </w:r>
      <w:r w:rsidRPr="00986421">
        <w:rPr>
          <w:rFonts w:ascii="Palatino Linotype" w:hAnsi="Palatino Linotype" w:cs="Arial"/>
          <w:i/>
          <w:sz w:val="22"/>
          <w:szCs w:val="22"/>
          <w:lang w:eastAsia="es-MX"/>
        </w:rPr>
        <w:t xml:space="preserve">que sustente la versión pública de </w:t>
      </w:r>
      <w:r w:rsidR="0031165D" w:rsidRPr="00986421">
        <w:rPr>
          <w:rFonts w:ascii="Palatino Linotype" w:hAnsi="Palatino Linotype" w:cs="Arial"/>
          <w:i/>
          <w:sz w:val="22"/>
          <w:szCs w:val="22"/>
          <w:lang w:eastAsia="es-MX"/>
        </w:rPr>
        <w:t xml:space="preserve">los listados de guardias cubiertas por servidores públicos en el periodo vacacional del 20 de diciembre de 2018 al 4 de enero de 2019, </w:t>
      </w:r>
      <w:r w:rsidRPr="00986421">
        <w:rPr>
          <w:rFonts w:ascii="Palatino Linotype" w:hAnsi="Palatino Linotype" w:cs="Arial"/>
          <w:i/>
          <w:sz w:val="22"/>
          <w:szCs w:val="22"/>
          <w:lang w:eastAsia="es-MX"/>
        </w:rPr>
        <w:t>entregad</w:t>
      </w:r>
      <w:r w:rsidR="0031165D" w:rsidRPr="00986421">
        <w:rPr>
          <w:rFonts w:ascii="Palatino Linotype" w:hAnsi="Palatino Linotype" w:cs="Arial"/>
          <w:i/>
          <w:sz w:val="22"/>
          <w:szCs w:val="22"/>
          <w:lang w:eastAsia="es-MX"/>
        </w:rPr>
        <w:t>os</w:t>
      </w:r>
      <w:r w:rsidRPr="00986421">
        <w:rPr>
          <w:rFonts w:ascii="Palatino Linotype" w:hAnsi="Palatino Linotype" w:cs="Arial"/>
          <w:i/>
          <w:sz w:val="22"/>
          <w:szCs w:val="22"/>
          <w:lang w:eastAsia="es-MX"/>
        </w:rPr>
        <w:t xml:space="preserve"> en respuesta.”</w:t>
      </w:r>
    </w:p>
    <w:p w:rsidR="008761A4" w:rsidRPr="00986421" w:rsidRDefault="008761A4" w:rsidP="008761A4">
      <w:pPr>
        <w:spacing w:before="240" w:after="240" w:line="360" w:lineRule="auto"/>
        <w:jc w:val="both"/>
        <w:rPr>
          <w:color w:val="222222"/>
          <w:lang w:eastAsia="es-MX"/>
        </w:rPr>
      </w:pPr>
      <w:r w:rsidRPr="00986421">
        <w:rPr>
          <w:rFonts w:ascii="Palatino Linotype" w:hAnsi="Palatino Linotype" w:cs="Arial"/>
          <w:b/>
          <w:color w:val="000000" w:themeColor="text1"/>
          <w:sz w:val="28"/>
          <w:szCs w:val="28"/>
        </w:rPr>
        <w:t xml:space="preserve">TERCERO. </w:t>
      </w:r>
      <w:r w:rsidRPr="00986421">
        <w:rPr>
          <w:rFonts w:ascii="Palatino Linotype" w:hAnsi="Palatino Linotype"/>
          <w:b/>
          <w:bCs/>
          <w:color w:val="222222"/>
          <w:lang w:eastAsia="es-MX"/>
        </w:rPr>
        <w:t>Notifíquese</w:t>
      </w:r>
      <w:r w:rsidRPr="00986421">
        <w:rPr>
          <w:rFonts w:ascii="Palatino Linotype" w:hAnsi="Palatino Linotype"/>
          <w:color w:val="222222"/>
          <w:lang w:eastAsia="es-MX"/>
        </w:rPr>
        <w:t> </w:t>
      </w:r>
      <w:r w:rsidRPr="00986421">
        <w:rPr>
          <w:rFonts w:ascii="Palatino Linotype" w:hAnsi="Palatino Linotype"/>
          <w:color w:val="222222"/>
          <w:shd w:val="clear" w:color="auto" w:fill="FFFFFF"/>
          <w:lang w:eastAsia="es-MX"/>
        </w:rPr>
        <w:t>al Titular de la Unidad de Transparencia, para que conforme a los artículos 186, último párrafo y 189, párrafo segundo de la Ley de Transparencia y Acceso a la Información Pública del Estado de México y Municipios, de cumplimiento a lo ordenado</w:t>
      </w:r>
      <w:r w:rsidRPr="00986421">
        <w:rPr>
          <w:rFonts w:ascii="Palatino Linotype" w:hAnsi="Palatino Linotype"/>
          <w:color w:val="222222"/>
          <w:shd w:val="clear" w:color="auto" w:fill="FFFFFF"/>
        </w:rPr>
        <w:t xml:space="preserve"> en los recursos de revisión</w:t>
      </w:r>
      <w:r w:rsidRPr="00986421">
        <w:rPr>
          <w:rFonts w:ascii="Palatino Linotype" w:hAnsi="Palatino Linotype" w:cs="Arial"/>
          <w:b/>
        </w:rPr>
        <w:t>,</w:t>
      </w:r>
      <w:r w:rsidRPr="00986421">
        <w:rPr>
          <w:rFonts w:ascii="Palatino Linotype" w:hAnsi="Palatino Linotype"/>
          <w:color w:val="222222"/>
          <w:shd w:val="clear" w:color="auto" w:fill="FFFFFF"/>
          <w:lang w:eastAsia="es-MX"/>
        </w:rPr>
        <w:t xml:space="preserve"> dentro del plazo de diez días hábiles, debiendo informar a este Instituto en un plazo </w:t>
      </w:r>
      <w:r w:rsidRPr="00986421">
        <w:rPr>
          <w:rFonts w:ascii="Palatino Linotype" w:hAnsi="Palatino Linotype"/>
          <w:color w:val="222222"/>
          <w:lang w:eastAsia="es-MX"/>
        </w:rPr>
        <w:t>de</w:t>
      </w:r>
      <w:r w:rsidRPr="00986421">
        <w:rPr>
          <w:rFonts w:ascii="Palatino Linotype" w:hAnsi="Palatino Linotype"/>
          <w:color w:val="222222"/>
          <w:shd w:val="clear" w:color="auto" w:fill="FFFFFF"/>
          <w:lang w:eastAsia="es-MX"/>
        </w:rPr>
        <w:t> tres días hábiles siguientes sobre el cumplimiento dado a la presente resolución.</w:t>
      </w:r>
    </w:p>
    <w:p w:rsidR="008761A4" w:rsidRPr="00986421" w:rsidRDefault="008761A4" w:rsidP="008761A4">
      <w:pPr>
        <w:spacing w:line="360" w:lineRule="auto"/>
        <w:jc w:val="both"/>
        <w:rPr>
          <w:rFonts w:ascii="Palatino Linotype" w:hAnsi="Palatino Linotype" w:cs="Arial"/>
          <w:b/>
        </w:rPr>
      </w:pPr>
      <w:r w:rsidRPr="00986421">
        <w:rPr>
          <w:rFonts w:ascii="Palatino Linotype" w:hAnsi="Palatino Linotype" w:cs="Arial"/>
          <w:b/>
          <w:sz w:val="28"/>
          <w:szCs w:val="28"/>
        </w:rPr>
        <w:t>CUARTO</w:t>
      </w:r>
      <w:r w:rsidRPr="00986421">
        <w:rPr>
          <w:rFonts w:ascii="Palatino Linotype" w:hAnsi="Palatino Linotype" w:cs="Arial"/>
          <w:b/>
        </w:rPr>
        <w:t xml:space="preserve">. </w:t>
      </w:r>
      <w:r w:rsidRPr="00986421">
        <w:rPr>
          <w:rFonts w:ascii="Palatino Linotype" w:eastAsiaTheme="minorEastAsia" w:hAnsi="Palatino Linotype"/>
          <w:b/>
          <w:color w:val="222222"/>
          <w:szCs w:val="17"/>
          <w:lang w:eastAsia="es-ES_tradnl"/>
        </w:rPr>
        <w:t>Notifíquese</w:t>
      </w:r>
      <w:r w:rsidRPr="00986421">
        <w:rPr>
          <w:rFonts w:ascii="Palatino Linotype" w:eastAsiaTheme="minorEastAsia" w:hAnsi="Palatino Linotype"/>
          <w:color w:val="222222"/>
          <w:szCs w:val="17"/>
          <w:lang w:eastAsia="es-ES_tradnl"/>
        </w:rPr>
        <w:t xml:space="preserve"> al </w:t>
      </w:r>
      <w:r w:rsidRPr="00986421">
        <w:rPr>
          <w:rFonts w:ascii="Palatino Linotype" w:eastAsiaTheme="minorEastAsia" w:hAnsi="Palatino Linotype"/>
          <w:b/>
          <w:color w:val="222222"/>
          <w:szCs w:val="17"/>
          <w:lang w:eastAsia="es-ES_tradnl"/>
        </w:rPr>
        <w:t>RECURRENTE</w:t>
      </w:r>
      <w:r w:rsidRPr="00986421">
        <w:rPr>
          <w:rFonts w:ascii="Palatino Linotype" w:eastAsiaTheme="minorEastAsia" w:hAnsi="Palatino Linotype"/>
          <w:color w:val="222222"/>
          <w:szCs w:val="17"/>
          <w:lang w:eastAsia="es-ES_tradnl"/>
        </w:rPr>
        <w:t xml:space="preserve"> la presente resolución; así como, el Informe Justificado.</w:t>
      </w:r>
    </w:p>
    <w:p w:rsidR="008761A4" w:rsidRPr="00986421" w:rsidRDefault="008761A4" w:rsidP="008761A4">
      <w:pPr>
        <w:widowControl w:val="0"/>
        <w:autoSpaceDE w:val="0"/>
        <w:autoSpaceDN w:val="0"/>
        <w:adjustRightInd w:val="0"/>
        <w:spacing w:line="360" w:lineRule="auto"/>
        <w:jc w:val="both"/>
        <w:rPr>
          <w:rFonts w:ascii="Palatino Linotype" w:hAnsi="Palatino Linotype" w:cs="Arial"/>
          <w:b/>
          <w:color w:val="000000" w:themeColor="text1"/>
          <w:sz w:val="14"/>
          <w:szCs w:val="28"/>
        </w:rPr>
      </w:pPr>
    </w:p>
    <w:p w:rsidR="008761A4" w:rsidRPr="00986421" w:rsidRDefault="008761A4" w:rsidP="008761A4">
      <w:pPr>
        <w:widowControl w:val="0"/>
        <w:autoSpaceDE w:val="0"/>
        <w:autoSpaceDN w:val="0"/>
        <w:adjustRightInd w:val="0"/>
        <w:spacing w:line="360" w:lineRule="auto"/>
        <w:jc w:val="both"/>
        <w:rPr>
          <w:rFonts w:ascii="Palatino Linotype" w:eastAsiaTheme="minorEastAsia" w:hAnsi="Palatino Linotype"/>
          <w:color w:val="222222"/>
          <w:szCs w:val="17"/>
          <w:lang w:eastAsia="es-ES_tradnl"/>
        </w:rPr>
      </w:pPr>
      <w:r w:rsidRPr="00986421">
        <w:rPr>
          <w:rFonts w:ascii="Palatino Linotype" w:hAnsi="Palatino Linotype" w:cs="Arial"/>
          <w:b/>
          <w:color w:val="000000" w:themeColor="text1"/>
          <w:sz w:val="28"/>
          <w:szCs w:val="28"/>
        </w:rPr>
        <w:t xml:space="preserve">QUINTO. </w:t>
      </w:r>
      <w:r w:rsidRPr="00986421">
        <w:rPr>
          <w:rFonts w:ascii="Palatino Linotype" w:eastAsiaTheme="minorEastAsia" w:hAnsi="Palatino Linotype"/>
          <w:b/>
          <w:color w:val="222222"/>
          <w:szCs w:val="17"/>
          <w:lang w:eastAsia="es-ES_tradnl"/>
        </w:rPr>
        <w:t>Hágase del conocimiento</w:t>
      </w:r>
      <w:r w:rsidRPr="00986421">
        <w:rPr>
          <w:rFonts w:ascii="Palatino Linotype" w:eastAsiaTheme="minorEastAsia" w:hAnsi="Palatino Linotype"/>
          <w:color w:val="222222"/>
          <w:szCs w:val="17"/>
          <w:lang w:eastAsia="es-ES_tradnl"/>
        </w:rPr>
        <w:t xml:space="preserve"> al </w:t>
      </w:r>
      <w:r w:rsidRPr="00986421">
        <w:rPr>
          <w:rFonts w:ascii="Palatino Linotype" w:eastAsiaTheme="minorEastAsia" w:hAnsi="Palatino Linotype"/>
          <w:b/>
          <w:color w:val="222222"/>
          <w:szCs w:val="17"/>
          <w:lang w:eastAsia="es-ES_tradnl"/>
        </w:rPr>
        <w:t>RECURRENTE</w:t>
      </w:r>
      <w:r w:rsidRPr="00986421">
        <w:rPr>
          <w:rFonts w:ascii="Palatino Linotype" w:eastAsiaTheme="minorEastAsia" w:hAnsi="Palatino Linotype"/>
          <w:color w:val="222222"/>
          <w:szCs w:val="17"/>
          <w:lang w:eastAsia="es-ES_tradnl"/>
        </w:rPr>
        <w:t xml:space="preserve"> que de conformidad con lo </w:t>
      </w:r>
      <w:r w:rsidRPr="00986421">
        <w:rPr>
          <w:rFonts w:ascii="Palatino Linotype" w:eastAsiaTheme="minorEastAsia" w:hAnsi="Palatino Linotype"/>
          <w:color w:val="222222"/>
          <w:szCs w:val="17"/>
          <w:lang w:eastAsia="es-ES_tradnl"/>
        </w:rPr>
        <w:lastRenderedPageBreak/>
        <w:t>establecido en el artículo 196 de la Ley de Transparencia y Acceso a la Información Pública del Estado de México y Municipios, podrá impugnarla vía Juicio de Amparo en los términos de las leyes aplicables.</w:t>
      </w:r>
    </w:p>
    <w:p w:rsidR="00252ABF" w:rsidRPr="00986421" w:rsidRDefault="00252ABF" w:rsidP="00252ABF">
      <w:pPr>
        <w:spacing w:before="100" w:beforeAutospacing="1" w:after="100" w:afterAutospacing="1" w:line="360" w:lineRule="auto"/>
        <w:jc w:val="both"/>
        <w:rPr>
          <w:rFonts w:ascii="Palatino Linotype" w:hAnsi="Palatino Linotype" w:cs="Arial"/>
          <w:lang w:val="es-ES_tradnl"/>
        </w:rPr>
      </w:pPr>
      <w:r w:rsidRPr="00986421">
        <w:rPr>
          <w:rFonts w:ascii="Palatino Linotype" w:hAnsi="Palatino Linotype" w:cs="Arial"/>
        </w:rPr>
        <w:t xml:space="preserve">ASÍ LO RESUELVE, POR </w:t>
      </w:r>
      <w:r w:rsidR="00AF19D9">
        <w:rPr>
          <w:rFonts w:ascii="Palatino Linotype" w:hAnsi="Palatino Linotype" w:cs="Arial"/>
        </w:rPr>
        <w:t xml:space="preserve">UNANIMIDAD </w:t>
      </w:r>
      <w:r w:rsidRPr="00986421">
        <w:rPr>
          <w:rFonts w:ascii="Palatino Linotype" w:hAnsi="Palatino Linotype" w:cs="Arial"/>
        </w:rPr>
        <w:t>DE VOTOS EL PLENO DEL</w:t>
      </w:r>
      <w:r w:rsidRPr="00986421">
        <w:rPr>
          <w:rFonts w:ascii="Palatino Linotype" w:eastAsia="Arial Unicode MS" w:hAnsi="Palatino Linotype" w:cs="Arial"/>
        </w:rPr>
        <w:t xml:space="preserve"> INSTITUTO DE </w:t>
      </w:r>
      <w:r w:rsidRPr="00986421">
        <w:rPr>
          <w:rFonts w:ascii="Palatino Linotype" w:hAnsi="Palatino Linotype"/>
          <w:lang w:eastAsia="en-US"/>
        </w:rPr>
        <w:t>TRANSPARENCIA</w:t>
      </w:r>
      <w:r w:rsidRPr="00986421">
        <w:rPr>
          <w:rFonts w:ascii="Palatino Linotype" w:eastAsia="Arial Unicode MS" w:hAnsi="Palatino Linotype" w:cs="Arial"/>
        </w:rPr>
        <w:t>, ACCESO A LA INFORMACIÓN PÚBLICA Y PROTECCIÓN DE DATOS PERSONALES DEL ESTADO DE MÉXICO Y MUNICIPIOS</w:t>
      </w:r>
      <w:r w:rsidRPr="00986421">
        <w:rPr>
          <w:rFonts w:ascii="Palatino Linotype" w:hAnsi="Palatino Linotype" w:cs="Arial"/>
        </w:rPr>
        <w:t xml:space="preserve">, CONFORMADO POR LOS COMISIONADOS ZULEMA MARTÍNEZ SÁNCHEZ; EVA ABAID YAPUR; JOSÉ GUADALUPE LUNA HERNÁNDEZ, JAVIER MARTÍNEZ CRUZ Y LUIS GUSTAVO PARRA NORIEGA; </w:t>
      </w:r>
      <w:r w:rsidRPr="00986421">
        <w:rPr>
          <w:rFonts w:ascii="Palatino Linotype" w:hAnsi="Palatino Linotype" w:cs="Arial"/>
          <w:shd w:val="clear" w:color="auto" w:fill="FFFFFF" w:themeFill="background1"/>
        </w:rPr>
        <w:t xml:space="preserve">EN LA </w:t>
      </w:r>
      <w:r w:rsidR="008761A4" w:rsidRPr="00986421">
        <w:rPr>
          <w:rFonts w:ascii="Palatino Linotype" w:hAnsi="Palatino Linotype" w:cs="Arial"/>
        </w:rPr>
        <w:t>DÉCIMA</w:t>
      </w:r>
      <w:r w:rsidRPr="00986421">
        <w:rPr>
          <w:rFonts w:ascii="Palatino Linotype" w:hAnsi="Palatino Linotype" w:cs="Arial"/>
        </w:rPr>
        <w:t xml:space="preserve"> SESIÓN ORDINARIA CELEBRADA EL </w:t>
      </w:r>
      <w:r w:rsidR="008761A4" w:rsidRPr="00986421">
        <w:rPr>
          <w:rFonts w:ascii="Palatino Linotype" w:hAnsi="Palatino Linotype" w:cs="Arial"/>
        </w:rPr>
        <w:t>TRECE</w:t>
      </w:r>
      <w:r w:rsidR="00230563" w:rsidRPr="00986421">
        <w:rPr>
          <w:rFonts w:ascii="Palatino Linotype" w:hAnsi="Palatino Linotype" w:cs="Arial"/>
        </w:rPr>
        <w:t xml:space="preserve"> DE MARZO </w:t>
      </w:r>
      <w:r w:rsidRPr="00986421">
        <w:rPr>
          <w:rFonts w:ascii="Palatino Linotype" w:hAnsi="Palatino Linotype" w:cs="Arial"/>
        </w:rPr>
        <w:t xml:space="preserve">DE DOS MIL DIECINUEVE, ANTE EL SECRETARIO TÉCNICO DEL PLENO, </w:t>
      </w:r>
      <w:r w:rsidRPr="00986421">
        <w:rPr>
          <w:rFonts w:ascii="Palatino Linotype" w:eastAsia="Arial Unicode MS" w:hAnsi="Palatino Linotype" w:cs="Arial"/>
        </w:rPr>
        <w:t>ALEXIS</w:t>
      </w:r>
      <w:r w:rsidRPr="00986421">
        <w:rPr>
          <w:rFonts w:ascii="Palatino Linotype" w:hAnsi="Palatino Linotype" w:cs="Arial"/>
        </w:rPr>
        <w:t xml:space="preserve"> TAPIA RAMÍREZ.</w:t>
      </w:r>
    </w:p>
    <w:tbl>
      <w:tblPr>
        <w:tblW w:w="10368" w:type="dxa"/>
        <w:jc w:val="center"/>
        <w:tblLayout w:type="fixed"/>
        <w:tblLook w:val="04A0" w:firstRow="1" w:lastRow="0" w:firstColumn="1" w:lastColumn="0" w:noHBand="0" w:noVBand="1"/>
      </w:tblPr>
      <w:tblGrid>
        <w:gridCol w:w="5184"/>
        <w:gridCol w:w="5184"/>
      </w:tblGrid>
      <w:tr w:rsidR="00252ABF" w:rsidRPr="00986421" w:rsidTr="00041AC2">
        <w:trPr>
          <w:jc w:val="center"/>
        </w:trPr>
        <w:tc>
          <w:tcPr>
            <w:tcW w:w="10368" w:type="dxa"/>
            <w:gridSpan w:val="2"/>
          </w:tcPr>
          <w:p w:rsidR="00AF19D9" w:rsidRDefault="00AF19D9"/>
          <w:p w:rsidR="00AF19D9" w:rsidRDefault="00AF19D9"/>
          <w:p w:rsidR="00AF19D9" w:rsidRDefault="00AF19D9"/>
          <w:p w:rsidR="00AF19D9" w:rsidRDefault="00AF19D9"/>
          <w:tbl>
            <w:tblPr>
              <w:tblW w:w="10365" w:type="dxa"/>
              <w:jc w:val="center"/>
              <w:tblLayout w:type="fixed"/>
              <w:tblLook w:val="04A0" w:firstRow="1" w:lastRow="0" w:firstColumn="1" w:lastColumn="0" w:noHBand="0" w:noVBand="1"/>
            </w:tblPr>
            <w:tblGrid>
              <w:gridCol w:w="5182"/>
              <w:gridCol w:w="5183"/>
            </w:tblGrid>
            <w:tr w:rsidR="00252ABF" w:rsidRPr="00986421" w:rsidTr="00041AC2">
              <w:trPr>
                <w:jc w:val="center"/>
              </w:trPr>
              <w:tc>
                <w:tcPr>
                  <w:tcW w:w="10365" w:type="dxa"/>
                  <w:gridSpan w:val="2"/>
                </w:tcPr>
                <w:p w:rsidR="00252ABF" w:rsidRDefault="00252ABF" w:rsidP="00041AC2">
                  <w:pPr>
                    <w:jc w:val="center"/>
                    <w:rPr>
                      <w:rFonts w:ascii="Palatino Linotype" w:hAnsi="Palatino Linotype" w:cs="Arial"/>
                      <w:b/>
                    </w:rPr>
                  </w:pPr>
                </w:p>
                <w:p w:rsidR="00AF19D9" w:rsidRDefault="00AF19D9" w:rsidP="00041AC2">
                  <w:pPr>
                    <w:jc w:val="center"/>
                    <w:rPr>
                      <w:rFonts w:ascii="Palatino Linotype" w:hAnsi="Palatino Linotype" w:cs="Arial"/>
                      <w:b/>
                    </w:rPr>
                  </w:pPr>
                </w:p>
                <w:p w:rsidR="00AF19D9" w:rsidRPr="00986421" w:rsidRDefault="00AF19D9" w:rsidP="00041AC2">
                  <w:pPr>
                    <w:jc w:val="center"/>
                    <w:rPr>
                      <w:rFonts w:ascii="Palatino Linotype" w:hAnsi="Palatino Linotype" w:cs="Arial"/>
                      <w:b/>
                    </w:rPr>
                  </w:pPr>
                </w:p>
                <w:p w:rsidR="00252ABF" w:rsidRPr="00986421" w:rsidRDefault="00252ABF" w:rsidP="00041AC2">
                  <w:pPr>
                    <w:jc w:val="center"/>
                    <w:rPr>
                      <w:rFonts w:ascii="Palatino Linotype" w:hAnsi="Palatino Linotype" w:cs="Arial"/>
                      <w:b/>
                    </w:rPr>
                  </w:pPr>
                  <w:r w:rsidRPr="00986421">
                    <w:rPr>
                      <w:rFonts w:ascii="Palatino Linotype" w:hAnsi="Palatino Linotype" w:cs="Arial"/>
                      <w:b/>
                    </w:rPr>
                    <w:t>Zulema Martínez Sánchez</w:t>
                  </w:r>
                </w:p>
                <w:p w:rsidR="00252ABF" w:rsidRPr="00986421" w:rsidRDefault="00252ABF" w:rsidP="00041AC2">
                  <w:pPr>
                    <w:jc w:val="center"/>
                    <w:rPr>
                      <w:rFonts w:ascii="Palatino Linotype" w:hAnsi="Palatino Linotype" w:cs="Arial"/>
                      <w:b/>
                    </w:rPr>
                  </w:pPr>
                  <w:r w:rsidRPr="00986421">
                    <w:rPr>
                      <w:rFonts w:ascii="Palatino Linotype" w:hAnsi="Palatino Linotype" w:cs="Arial"/>
                    </w:rPr>
                    <w:t>Comisionada Presidenta</w:t>
                  </w:r>
                </w:p>
                <w:p w:rsidR="00252ABF" w:rsidRPr="00986421" w:rsidRDefault="00252ABF" w:rsidP="00041AC2">
                  <w:pPr>
                    <w:jc w:val="center"/>
                    <w:rPr>
                      <w:rFonts w:ascii="Palatino Linotype" w:hAnsi="Palatino Linotype" w:cs="Arial"/>
                      <w:b/>
                    </w:rPr>
                  </w:pPr>
                  <w:r w:rsidRPr="008E49C6">
                    <w:rPr>
                      <w:rFonts w:ascii="Palatino Linotype" w:hAnsi="Palatino Linotype" w:cs="Arial"/>
                      <w:b/>
                      <w:color w:val="FFFFFF" w:themeColor="background1"/>
                    </w:rPr>
                    <w:t xml:space="preserve">(RÚBRICA) </w:t>
                  </w:r>
                </w:p>
              </w:tc>
            </w:tr>
            <w:tr w:rsidR="00252ABF" w:rsidRPr="00986421" w:rsidTr="00041AC2">
              <w:trPr>
                <w:jc w:val="center"/>
              </w:trPr>
              <w:tc>
                <w:tcPr>
                  <w:tcW w:w="5182" w:type="dxa"/>
                </w:tcPr>
                <w:p w:rsidR="00252ABF" w:rsidRPr="00986421" w:rsidRDefault="00252ABF" w:rsidP="00041AC2">
                  <w:pPr>
                    <w:jc w:val="center"/>
                    <w:rPr>
                      <w:rFonts w:ascii="Palatino Linotype" w:hAnsi="Palatino Linotype" w:cs="Arial"/>
                      <w:b/>
                    </w:rPr>
                  </w:pPr>
                </w:p>
                <w:p w:rsidR="00AF19D9" w:rsidRDefault="00AF19D9" w:rsidP="00041AC2">
                  <w:pPr>
                    <w:jc w:val="center"/>
                    <w:rPr>
                      <w:rFonts w:ascii="Palatino Linotype" w:hAnsi="Palatino Linotype" w:cs="Arial"/>
                      <w:b/>
                    </w:rPr>
                  </w:pPr>
                </w:p>
                <w:p w:rsidR="00AF19D9" w:rsidRDefault="00AF19D9" w:rsidP="00041AC2">
                  <w:pPr>
                    <w:jc w:val="center"/>
                    <w:rPr>
                      <w:rFonts w:ascii="Palatino Linotype" w:hAnsi="Palatino Linotype" w:cs="Arial"/>
                      <w:b/>
                    </w:rPr>
                  </w:pPr>
                </w:p>
                <w:p w:rsidR="00AF19D9" w:rsidRDefault="00AF19D9" w:rsidP="00041AC2">
                  <w:pPr>
                    <w:jc w:val="center"/>
                    <w:rPr>
                      <w:rFonts w:ascii="Palatino Linotype" w:hAnsi="Palatino Linotype" w:cs="Arial"/>
                      <w:b/>
                    </w:rPr>
                  </w:pPr>
                </w:p>
                <w:p w:rsidR="00AF19D9" w:rsidRDefault="00AF19D9" w:rsidP="00041AC2">
                  <w:pPr>
                    <w:jc w:val="center"/>
                    <w:rPr>
                      <w:rFonts w:ascii="Palatino Linotype" w:hAnsi="Palatino Linotype" w:cs="Arial"/>
                      <w:b/>
                    </w:rPr>
                  </w:pPr>
                </w:p>
                <w:p w:rsidR="00AF19D9" w:rsidRPr="00986421" w:rsidRDefault="00AF19D9" w:rsidP="00041AC2">
                  <w:pPr>
                    <w:jc w:val="center"/>
                    <w:rPr>
                      <w:rFonts w:ascii="Palatino Linotype" w:hAnsi="Palatino Linotype" w:cs="Arial"/>
                      <w:b/>
                    </w:rPr>
                  </w:pPr>
                </w:p>
                <w:p w:rsidR="00252ABF" w:rsidRPr="00986421" w:rsidRDefault="00252ABF" w:rsidP="00041AC2">
                  <w:pPr>
                    <w:jc w:val="center"/>
                    <w:rPr>
                      <w:rFonts w:ascii="Palatino Linotype" w:hAnsi="Palatino Linotype" w:cs="Arial"/>
                      <w:b/>
                    </w:rPr>
                  </w:pPr>
                  <w:r w:rsidRPr="00986421">
                    <w:rPr>
                      <w:rFonts w:ascii="Palatino Linotype" w:hAnsi="Palatino Linotype" w:cs="Arial"/>
                      <w:b/>
                    </w:rPr>
                    <w:t>Eva Abaid Yapur</w:t>
                  </w:r>
                </w:p>
                <w:p w:rsidR="00252ABF" w:rsidRPr="00986421" w:rsidRDefault="00252ABF" w:rsidP="00041AC2">
                  <w:pPr>
                    <w:jc w:val="center"/>
                    <w:rPr>
                      <w:rFonts w:ascii="Palatino Linotype" w:hAnsi="Palatino Linotype" w:cs="Arial"/>
                    </w:rPr>
                  </w:pPr>
                  <w:r w:rsidRPr="00986421">
                    <w:rPr>
                      <w:rFonts w:ascii="Palatino Linotype" w:hAnsi="Palatino Linotype" w:cs="Arial"/>
                    </w:rPr>
                    <w:t>Comisionada</w:t>
                  </w:r>
                </w:p>
                <w:p w:rsidR="00252ABF" w:rsidRPr="00986421" w:rsidRDefault="00252ABF" w:rsidP="00041AC2">
                  <w:pPr>
                    <w:jc w:val="center"/>
                    <w:rPr>
                      <w:rFonts w:ascii="Palatino Linotype" w:hAnsi="Palatino Linotype" w:cs="Arial"/>
                      <w:b/>
                    </w:rPr>
                  </w:pPr>
                  <w:r w:rsidRPr="008E49C6">
                    <w:rPr>
                      <w:rFonts w:ascii="Palatino Linotype" w:hAnsi="Palatino Linotype" w:cs="Arial"/>
                      <w:b/>
                      <w:color w:val="FFFFFF" w:themeColor="background1"/>
                    </w:rPr>
                    <w:t>(RÚBRICA)</w:t>
                  </w:r>
                </w:p>
              </w:tc>
              <w:tc>
                <w:tcPr>
                  <w:tcW w:w="5183" w:type="dxa"/>
                </w:tcPr>
                <w:p w:rsidR="00252ABF" w:rsidRPr="00986421" w:rsidRDefault="00252ABF" w:rsidP="00041AC2">
                  <w:pPr>
                    <w:jc w:val="center"/>
                    <w:rPr>
                      <w:rFonts w:ascii="Palatino Linotype" w:hAnsi="Palatino Linotype" w:cs="Arial"/>
                      <w:b/>
                    </w:rPr>
                  </w:pPr>
                </w:p>
                <w:p w:rsidR="00AF19D9" w:rsidRDefault="00AF19D9" w:rsidP="00041AC2">
                  <w:pPr>
                    <w:jc w:val="center"/>
                    <w:rPr>
                      <w:rFonts w:ascii="Palatino Linotype" w:hAnsi="Palatino Linotype" w:cs="Arial"/>
                      <w:b/>
                    </w:rPr>
                  </w:pPr>
                </w:p>
                <w:p w:rsidR="00AF19D9" w:rsidRDefault="00AF19D9" w:rsidP="00041AC2">
                  <w:pPr>
                    <w:jc w:val="center"/>
                    <w:rPr>
                      <w:rFonts w:ascii="Palatino Linotype" w:hAnsi="Palatino Linotype" w:cs="Arial"/>
                      <w:b/>
                    </w:rPr>
                  </w:pPr>
                </w:p>
                <w:p w:rsidR="00AF19D9" w:rsidRDefault="00AF19D9" w:rsidP="00041AC2">
                  <w:pPr>
                    <w:jc w:val="center"/>
                    <w:rPr>
                      <w:rFonts w:ascii="Palatino Linotype" w:hAnsi="Palatino Linotype" w:cs="Arial"/>
                      <w:b/>
                    </w:rPr>
                  </w:pPr>
                </w:p>
                <w:p w:rsidR="00AF19D9" w:rsidRDefault="00AF19D9" w:rsidP="00041AC2">
                  <w:pPr>
                    <w:jc w:val="center"/>
                    <w:rPr>
                      <w:rFonts w:ascii="Palatino Linotype" w:hAnsi="Palatino Linotype" w:cs="Arial"/>
                      <w:b/>
                    </w:rPr>
                  </w:pPr>
                </w:p>
                <w:p w:rsidR="00AF19D9" w:rsidRPr="00986421" w:rsidRDefault="00AF19D9" w:rsidP="00041AC2">
                  <w:pPr>
                    <w:jc w:val="center"/>
                    <w:rPr>
                      <w:rFonts w:ascii="Palatino Linotype" w:hAnsi="Palatino Linotype" w:cs="Arial"/>
                      <w:b/>
                    </w:rPr>
                  </w:pPr>
                </w:p>
                <w:p w:rsidR="00252ABF" w:rsidRPr="00986421" w:rsidRDefault="00252ABF" w:rsidP="00041AC2">
                  <w:pPr>
                    <w:jc w:val="center"/>
                    <w:rPr>
                      <w:rFonts w:ascii="Palatino Linotype" w:hAnsi="Palatino Linotype" w:cs="Arial"/>
                      <w:b/>
                    </w:rPr>
                  </w:pPr>
                  <w:r w:rsidRPr="00986421">
                    <w:rPr>
                      <w:rFonts w:ascii="Palatino Linotype" w:hAnsi="Palatino Linotype" w:cs="Arial"/>
                      <w:b/>
                    </w:rPr>
                    <w:t>José Guadalupe Luna Hernández</w:t>
                  </w:r>
                </w:p>
                <w:p w:rsidR="00252ABF" w:rsidRPr="00986421" w:rsidRDefault="00252ABF" w:rsidP="00041AC2">
                  <w:pPr>
                    <w:jc w:val="center"/>
                    <w:rPr>
                      <w:rFonts w:ascii="Palatino Linotype" w:hAnsi="Palatino Linotype" w:cs="Arial"/>
                    </w:rPr>
                  </w:pPr>
                  <w:r w:rsidRPr="00986421">
                    <w:rPr>
                      <w:rFonts w:ascii="Palatino Linotype" w:hAnsi="Palatino Linotype" w:cs="Arial"/>
                    </w:rPr>
                    <w:t>Comisionado</w:t>
                  </w:r>
                </w:p>
                <w:p w:rsidR="00252ABF" w:rsidRPr="00986421" w:rsidRDefault="00252ABF" w:rsidP="00041AC2">
                  <w:pPr>
                    <w:jc w:val="center"/>
                    <w:rPr>
                      <w:rFonts w:ascii="Palatino Linotype" w:hAnsi="Palatino Linotype" w:cs="Arial"/>
                      <w:b/>
                    </w:rPr>
                  </w:pPr>
                  <w:r w:rsidRPr="008E49C6">
                    <w:rPr>
                      <w:rFonts w:ascii="Palatino Linotype" w:hAnsi="Palatino Linotype" w:cs="Arial"/>
                      <w:b/>
                      <w:color w:val="FFFFFF" w:themeColor="background1"/>
                    </w:rPr>
                    <w:t>(RÚBRICA)</w:t>
                  </w:r>
                </w:p>
              </w:tc>
            </w:tr>
            <w:tr w:rsidR="00252ABF" w:rsidRPr="00986421" w:rsidTr="00041AC2">
              <w:trPr>
                <w:jc w:val="center"/>
              </w:trPr>
              <w:tc>
                <w:tcPr>
                  <w:tcW w:w="5182" w:type="dxa"/>
                </w:tcPr>
                <w:p w:rsidR="00230563" w:rsidRPr="00986421" w:rsidRDefault="00230563" w:rsidP="00041AC2">
                  <w:pPr>
                    <w:jc w:val="center"/>
                    <w:rPr>
                      <w:rFonts w:ascii="Palatino Linotype" w:hAnsi="Palatino Linotype" w:cs="Arial"/>
                      <w:b/>
                    </w:rPr>
                  </w:pPr>
                </w:p>
                <w:p w:rsidR="00252ABF" w:rsidRDefault="00252ABF" w:rsidP="00041AC2">
                  <w:pPr>
                    <w:jc w:val="center"/>
                    <w:rPr>
                      <w:rFonts w:ascii="Palatino Linotype" w:hAnsi="Palatino Linotype" w:cs="Arial"/>
                      <w:b/>
                    </w:rPr>
                  </w:pPr>
                </w:p>
                <w:p w:rsidR="00AF19D9" w:rsidRDefault="00AF19D9" w:rsidP="00041AC2">
                  <w:pPr>
                    <w:jc w:val="center"/>
                    <w:rPr>
                      <w:rFonts w:ascii="Palatino Linotype" w:hAnsi="Palatino Linotype" w:cs="Arial"/>
                      <w:b/>
                    </w:rPr>
                  </w:pPr>
                </w:p>
                <w:p w:rsidR="00AF19D9" w:rsidRDefault="00AF19D9" w:rsidP="00041AC2">
                  <w:pPr>
                    <w:jc w:val="center"/>
                    <w:rPr>
                      <w:rFonts w:ascii="Palatino Linotype" w:hAnsi="Palatino Linotype" w:cs="Arial"/>
                      <w:b/>
                    </w:rPr>
                  </w:pPr>
                </w:p>
                <w:p w:rsidR="00AF19D9" w:rsidRPr="00986421" w:rsidRDefault="00AF19D9" w:rsidP="00041AC2">
                  <w:pPr>
                    <w:jc w:val="center"/>
                    <w:rPr>
                      <w:rFonts w:ascii="Palatino Linotype" w:hAnsi="Palatino Linotype" w:cs="Arial"/>
                      <w:b/>
                    </w:rPr>
                  </w:pPr>
                </w:p>
                <w:p w:rsidR="00252ABF" w:rsidRPr="00986421" w:rsidRDefault="00252ABF" w:rsidP="00041AC2">
                  <w:pPr>
                    <w:jc w:val="center"/>
                    <w:rPr>
                      <w:rFonts w:ascii="Palatino Linotype" w:hAnsi="Palatino Linotype" w:cs="Arial"/>
                      <w:b/>
                    </w:rPr>
                  </w:pPr>
                  <w:r w:rsidRPr="00986421">
                    <w:rPr>
                      <w:rFonts w:ascii="Palatino Linotype" w:hAnsi="Palatino Linotype" w:cs="Arial"/>
                      <w:b/>
                    </w:rPr>
                    <w:t>Javier Martínez Cruz</w:t>
                  </w:r>
                </w:p>
                <w:p w:rsidR="00252ABF" w:rsidRPr="00986421" w:rsidRDefault="00252ABF" w:rsidP="00041AC2">
                  <w:pPr>
                    <w:jc w:val="center"/>
                    <w:rPr>
                      <w:rFonts w:ascii="Palatino Linotype" w:hAnsi="Palatino Linotype" w:cs="Arial"/>
                    </w:rPr>
                  </w:pPr>
                  <w:r w:rsidRPr="00986421">
                    <w:rPr>
                      <w:rFonts w:ascii="Palatino Linotype" w:hAnsi="Palatino Linotype" w:cs="Arial"/>
                    </w:rPr>
                    <w:t>Comisionado</w:t>
                  </w:r>
                </w:p>
                <w:p w:rsidR="00252ABF" w:rsidRPr="00986421" w:rsidRDefault="00252ABF" w:rsidP="00041AC2">
                  <w:pPr>
                    <w:jc w:val="center"/>
                    <w:rPr>
                      <w:rFonts w:ascii="Palatino Linotype" w:hAnsi="Palatino Linotype" w:cs="Arial"/>
                    </w:rPr>
                  </w:pPr>
                  <w:r w:rsidRPr="008E49C6">
                    <w:rPr>
                      <w:rFonts w:ascii="Palatino Linotype" w:hAnsi="Palatino Linotype" w:cs="Arial"/>
                      <w:b/>
                      <w:color w:val="FFFFFF" w:themeColor="background1"/>
                    </w:rPr>
                    <w:t>(RÚBRICA)</w:t>
                  </w:r>
                </w:p>
              </w:tc>
              <w:tc>
                <w:tcPr>
                  <w:tcW w:w="5183" w:type="dxa"/>
                </w:tcPr>
                <w:p w:rsidR="00252ABF" w:rsidRPr="00986421" w:rsidRDefault="00252ABF" w:rsidP="00041AC2">
                  <w:pPr>
                    <w:jc w:val="center"/>
                    <w:rPr>
                      <w:rFonts w:ascii="Palatino Linotype" w:hAnsi="Palatino Linotype" w:cs="Arial"/>
                      <w:b/>
                    </w:rPr>
                  </w:pPr>
                </w:p>
                <w:p w:rsidR="00230563" w:rsidRDefault="00230563" w:rsidP="00041AC2">
                  <w:pPr>
                    <w:jc w:val="center"/>
                    <w:rPr>
                      <w:rFonts w:ascii="Palatino Linotype" w:hAnsi="Palatino Linotype" w:cs="Arial"/>
                      <w:b/>
                    </w:rPr>
                  </w:pPr>
                </w:p>
                <w:p w:rsidR="00AF19D9" w:rsidRDefault="00AF19D9" w:rsidP="00041AC2">
                  <w:pPr>
                    <w:jc w:val="center"/>
                    <w:rPr>
                      <w:rFonts w:ascii="Palatino Linotype" w:hAnsi="Palatino Linotype" w:cs="Arial"/>
                      <w:b/>
                    </w:rPr>
                  </w:pPr>
                </w:p>
                <w:p w:rsidR="00AF19D9" w:rsidRDefault="00AF19D9" w:rsidP="00041AC2">
                  <w:pPr>
                    <w:jc w:val="center"/>
                    <w:rPr>
                      <w:rFonts w:ascii="Palatino Linotype" w:hAnsi="Palatino Linotype" w:cs="Arial"/>
                      <w:b/>
                    </w:rPr>
                  </w:pPr>
                </w:p>
                <w:p w:rsidR="00AF19D9" w:rsidRPr="00986421" w:rsidRDefault="00AF19D9" w:rsidP="00041AC2">
                  <w:pPr>
                    <w:jc w:val="center"/>
                    <w:rPr>
                      <w:rFonts w:ascii="Palatino Linotype" w:hAnsi="Palatino Linotype" w:cs="Arial"/>
                      <w:b/>
                    </w:rPr>
                  </w:pPr>
                </w:p>
                <w:p w:rsidR="00252ABF" w:rsidRPr="00986421" w:rsidRDefault="00252ABF" w:rsidP="00041AC2">
                  <w:pPr>
                    <w:jc w:val="center"/>
                    <w:rPr>
                      <w:rFonts w:ascii="Palatino Linotype" w:hAnsi="Palatino Linotype" w:cs="Arial"/>
                      <w:b/>
                    </w:rPr>
                  </w:pPr>
                  <w:r w:rsidRPr="00986421">
                    <w:rPr>
                      <w:rFonts w:ascii="Palatino Linotype" w:hAnsi="Palatino Linotype" w:cs="Arial"/>
                      <w:b/>
                    </w:rPr>
                    <w:t>Luis Gustavo Parra Noriega</w:t>
                  </w:r>
                </w:p>
                <w:p w:rsidR="00252ABF" w:rsidRPr="00986421" w:rsidRDefault="00252ABF" w:rsidP="00041AC2">
                  <w:pPr>
                    <w:jc w:val="center"/>
                    <w:rPr>
                      <w:rFonts w:ascii="Palatino Linotype" w:hAnsi="Palatino Linotype" w:cs="Arial"/>
                    </w:rPr>
                  </w:pPr>
                  <w:r w:rsidRPr="00986421">
                    <w:rPr>
                      <w:rFonts w:ascii="Palatino Linotype" w:hAnsi="Palatino Linotype" w:cs="Arial"/>
                    </w:rPr>
                    <w:t>Comisionado</w:t>
                  </w:r>
                </w:p>
                <w:p w:rsidR="00252ABF" w:rsidRPr="00986421" w:rsidRDefault="00252ABF" w:rsidP="00041AC2">
                  <w:pPr>
                    <w:jc w:val="center"/>
                    <w:rPr>
                      <w:rFonts w:ascii="Palatino Linotype" w:hAnsi="Palatino Linotype" w:cs="Arial"/>
                      <w:b/>
                    </w:rPr>
                  </w:pPr>
                  <w:r w:rsidRPr="008E49C6">
                    <w:rPr>
                      <w:rFonts w:ascii="Palatino Linotype" w:hAnsi="Palatino Linotype" w:cs="Arial"/>
                      <w:b/>
                      <w:color w:val="FFFFFF" w:themeColor="background1"/>
                    </w:rPr>
                    <w:t>(RÚBRICA)</w:t>
                  </w:r>
                </w:p>
              </w:tc>
            </w:tr>
            <w:tr w:rsidR="00252ABF" w:rsidRPr="00986421" w:rsidTr="00041AC2">
              <w:trPr>
                <w:jc w:val="center"/>
              </w:trPr>
              <w:tc>
                <w:tcPr>
                  <w:tcW w:w="10365" w:type="dxa"/>
                  <w:gridSpan w:val="2"/>
                </w:tcPr>
                <w:p w:rsidR="00252ABF" w:rsidRDefault="00252ABF" w:rsidP="00041AC2">
                  <w:pPr>
                    <w:jc w:val="center"/>
                    <w:rPr>
                      <w:rFonts w:ascii="Palatino Linotype" w:hAnsi="Palatino Linotype" w:cs="Arial"/>
                      <w:b/>
                    </w:rPr>
                  </w:pPr>
                </w:p>
                <w:p w:rsidR="00AF19D9" w:rsidRDefault="00AF19D9" w:rsidP="00041AC2">
                  <w:pPr>
                    <w:jc w:val="center"/>
                    <w:rPr>
                      <w:rFonts w:ascii="Palatino Linotype" w:hAnsi="Palatino Linotype" w:cs="Arial"/>
                      <w:b/>
                    </w:rPr>
                  </w:pPr>
                </w:p>
                <w:p w:rsidR="00AF19D9" w:rsidRDefault="00AF19D9" w:rsidP="00041AC2">
                  <w:pPr>
                    <w:jc w:val="center"/>
                    <w:rPr>
                      <w:rFonts w:ascii="Palatino Linotype" w:hAnsi="Palatino Linotype" w:cs="Arial"/>
                      <w:b/>
                    </w:rPr>
                  </w:pPr>
                </w:p>
                <w:p w:rsidR="00AF19D9" w:rsidRDefault="00AF19D9" w:rsidP="00041AC2">
                  <w:pPr>
                    <w:jc w:val="center"/>
                    <w:rPr>
                      <w:rFonts w:ascii="Palatino Linotype" w:hAnsi="Palatino Linotype" w:cs="Arial"/>
                      <w:b/>
                    </w:rPr>
                  </w:pPr>
                </w:p>
                <w:p w:rsidR="00AF19D9" w:rsidRDefault="00AF19D9" w:rsidP="00041AC2">
                  <w:pPr>
                    <w:jc w:val="center"/>
                    <w:rPr>
                      <w:rFonts w:ascii="Palatino Linotype" w:hAnsi="Palatino Linotype" w:cs="Arial"/>
                      <w:b/>
                    </w:rPr>
                  </w:pPr>
                </w:p>
                <w:p w:rsidR="00AF19D9" w:rsidRPr="00986421" w:rsidRDefault="00AF19D9" w:rsidP="00AF19D9">
                  <w:pPr>
                    <w:rPr>
                      <w:rFonts w:ascii="Palatino Linotype" w:hAnsi="Palatino Linotype" w:cs="Arial"/>
                      <w:b/>
                    </w:rPr>
                  </w:pPr>
                </w:p>
                <w:p w:rsidR="00252ABF" w:rsidRPr="00986421" w:rsidRDefault="00252ABF" w:rsidP="00041AC2">
                  <w:pPr>
                    <w:jc w:val="center"/>
                    <w:rPr>
                      <w:rFonts w:ascii="Palatino Linotype" w:hAnsi="Palatino Linotype" w:cs="Arial"/>
                      <w:b/>
                    </w:rPr>
                  </w:pPr>
                  <w:r w:rsidRPr="00986421">
                    <w:rPr>
                      <w:rFonts w:ascii="Palatino Linotype" w:hAnsi="Palatino Linotype" w:cs="Arial"/>
                      <w:b/>
                    </w:rPr>
                    <w:t>Alexis Tapia Ramírez</w:t>
                  </w:r>
                </w:p>
                <w:p w:rsidR="00252ABF" w:rsidRPr="00986421" w:rsidRDefault="00252ABF" w:rsidP="00041AC2">
                  <w:pPr>
                    <w:jc w:val="center"/>
                    <w:rPr>
                      <w:rFonts w:ascii="Palatino Linotype" w:hAnsi="Palatino Linotype" w:cs="Arial"/>
                    </w:rPr>
                  </w:pPr>
                  <w:r w:rsidRPr="00986421">
                    <w:rPr>
                      <w:rFonts w:ascii="Palatino Linotype" w:hAnsi="Palatino Linotype" w:cs="Arial"/>
                    </w:rPr>
                    <w:t>Secretario Técnico del Pleno</w:t>
                  </w:r>
                </w:p>
                <w:p w:rsidR="00252ABF" w:rsidRPr="00986421" w:rsidRDefault="00252ABF" w:rsidP="00041AC2">
                  <w:pPr>
                    <w:jc w:val="center"/>
                    <w:rPr>
                      <w:rFonts w:ascii="Palatino Linotype" w:hAnsi="Palatino Linotype" w:cs="Arial"/>
                    </w:rPr>
                  </w:pPr>
                  <w:r w:rsidRPr="008E49C6">
                    <w:rPr>
                      <w:rFonts w:ascii="Palatino Linotype" w:hAnsi="Palatino Linotype" w:cs="Arial"/>
                      <w:b/>
                      <w:color w:val="FFFFFF" w:themeColor="background1"/>
                    </w:rPr>
                    <w:t>(RÚBRICA)</w:t>
                  </w:r>
                  <w:r w:rsidRPr="008E49C6">
                    <w:rPr>
                      <w:rFonts w:ascii="Palatino Linotype" w:hAnsi="Palatino Linotype" w:cs="Arial"/>
                      <w:color w:val="FFFFFF" w:themeColor="background1"/>
                    </w:rPr>
                    <w:t xml:space="preserve"> </w:t>
                  </w:r>
                </w:p>
              </w:tc>
            </w:tr>
          </w:tbl>
          <w:p w:rsidR="00252ABF" w:rsidRPr="00986421" w:rsidRDefault="00252ABF" w:rsidP="00041AC2">
            <w:pPr>
              <w:spacing w:before="100" w:beforeAutospacing="1" w:after="100" w:afterAutospacing="1" w:line="360" w:lineRule="auto"/>
              <w:jc w:val="both"/>
              <w:rPr>
                <w:rFonts w:ascii="Palatino Linotype" w:hAnsi="Palatino Linotype" w:cs="Arial"/>
              </w:rPr>
            </w:pPr>
          </w:p>
        </w:tc>
      </w:tr>
      <w:tr w:rsidR="00252ABF" w:rsidRPr="00986421" w:rsidTr="00041AC2">
        <w:trPr>
          <w:jc w:val="center"/>
        </w:trPr>
        <w:tc>
          <w:tcPr>
            <w:tcW w:w="5184" w:type="dxa"/>
            <w:hideMark/>
          </w:tcPr>
          <w:p w:rsidR="00252ABF" w:rsidRPr="00986421" w:rsidRDefault="00252ABF" w:rsidP="00041AC2">
            <w:pPr>
              <w:spacing w:before="100" w:beforeAutospacing="1" w:after="100" w:afterAutospacing="1" w:line="360" w:lineRule="auto"/>
              <w:rPr>
                <w:rFonts w:ascii="Palatino Linotype" w:hAnsi="Palatino Linotype" w:cs="Arial"/>
              </w:rPr>
            </w:pPr>
          </w:p>
        </w:tc>
        <w:tc>
          <w:tcPr>
            <w:tcW w:w="5184" w:type="dxa"/>
          </w:tcPr>
          <w:p w:rsidR="00252ABF" w:rsidRPr="00986421" w:rsidRDefault="00252ABF" w:rsidP="00041AC2">
            <w:pPr>
              <w:spacing w:before="100" w:beforeAutospacing="1" w:after="100" w:afterAutospacing="1" w:line="360" w:lineRule="auto"/>
              <w:jc w:val="center"/>
              <w:rPr>
                <w:rFonts w:ascii="Palatino Linotype" w:hAnsi="Palatino Linotype" w:cs="Arial"/>
                <w:b/>
                <w:lang w:val="es-ES_tradnl"/>
              </w:rPr>
            </w:pPr>
          </w:p>
        </w:tc>
      </w:tr>
    </w:tbl>
    <w:p w:rsidR="00AF19D9" w:rsidRDefault="00AF19D9" w:rsidP="00252ABF">
      <w:pPr>
        <w:jc w:val="both"/>
        <w:rPr>
          <w:rFonts w:ascii="Palatino Linotype" w:hAnsi="Palatino Linotype" w:cs="Arial"/>
          <w:sz w:val="20"/>
          <w:szCs w:val="20"/>
        </w:rPr>
      </w:pPr>
    </w:p>
    <w:p w:rsidR="00AF19D9" w:rsidRDefault="00AF19D9" w:rsidP="00252ABF">
      <w:pPr>
        <w:jc w:val="both"/>
        <w:rPr>
          <w:rFonts w:ascii="Palatino Linotype" w:hAnsi="Palatino Linotype" w:cs="Arial"/>
          <w:sz w:val="20"/>
          <w:szCs w:val="20"/>
        </w:rPr>
      </w:pPr>
    </w:p>
    <w:p w:rsidR="00AF19D9" w:rsidRDefault="00AF19D9" w:rsidP="00252ABF">
      <w:pPr>
        <w:jc w:val="both"/>
        <w:rPr>
          <w:rFonts w:ascii="Palatino Linotype" w:hAnsi="Palatino Linotype" w:cs="Arial"/>
          <w:sz w:val="20"/>
          <w:szCs w:val="20"/>
        </w:rPr>
      </w:pPr>
    </w:p>
    <w:p w:rsidR="00AF19D9" w:rsidRDefault="00AF19D9" w:rsidP="00252ABF">
      <w:pPr>
        <w:jc w:val="both"/>
        <w:rPr>
          <w:rFonts w:ascii="Palatino Linotype" w:hAnsi="Palatino Linotype" w:cs="Arial"/>
          <w:sz w:val="20"/>
          <w:szCs w:val="20"/>
        </w:rPr>
      </w:pPr>
    </w:p>
    <w:p w:rsidR="00AF19D9" w:rsidRDefault="00AF19D9" w:rsidP="00252ABF">
      <w:pPr>
        <w:jc w:val="both"/>
        <w:rPr>
          <w:rFonts w:ascii="Palatino Linotype" w:hAnsi="Palatino Linotype" w:cs="Arial"/>
          <w:sz w:val="20"/>
          <w:szCs w:val="20"/>
        </w:rPr>
      </w:pPr>
    </w:p>
    <w:p w:rsidR="00AF19D9" w:rsidRDefault="00AF19D9" w:rsidP="00252ABF">
      <w:pPr>
        <w:jc w:val="both"/>
        <w:rPr>
          <w:rFonts w:ascii="Palatino Linotype" w:hAnsi="Palatino Linotype" w:cs="Arial"/>
          <w:sz w:val="20"/>
          <w:szCs w:val="20"/>
        </w:rPr>
      </w:pPr>
    </w:p>
    <w:p w:rsidR="00AF19D9" w:rsidRDefault="00AF19D9" w:rsidP="00252ABF">
      <w:pPr>
        <w:jc w:val="both"/>
        <w:rPr>
          <w:rFonts w:ascii="Palatino Linotype" w:hAnsi="Palatino Linotype" w:cs="Arial"/>
          <w:sz w:val="20"/>
          <w:szCs w:val="20"/>
        </w:rPr>
      </w:pPr>
    </w:p>
    <w:p w:rsidR="00AF19D9" w:rsidRDefault="00AF19D9" w:rsidP="00252ABF">
      <w:pPr>
        <w:jc w:val="both"/>
        <w:rPr>
          <w:rFonts w:ascii="Palatino Linotype" w:hAnsi="Palatino Linotype" w:cs="Arial"/>
          <w:sz w:val="20"/>
          <w:szCs w:val="20"/>
        </w:rPr>
      </w:pPr>
    </w:p>
    <w:p w:rsidR="00AF19D9" w:rsidRDefault="00AF19D9" w:rsidP="00252ABF">
      <w:pPr>
        <w:jc w:val="both"/>
        <w:rPr>
          <w:rFonts w:ascii="Palatino Linotype" w:hAnsi="Palatino Linotype" w:cs="Arial"/>
          <w:sz w:val="20"/>
          <w:szCs w:val="20"/>
        </w:rPr>
      </w:pPr>
    </w:p>
    <w:p w:rsidR="00AF19D9" w:rsidRDefault="00AF19D9" w:rsidP="00252ABF">
      <w:pPr>
        <w:jc w:val="both"/>
        <w:rPr>
          <w:rFonts w:ascii="Palatino Linotype" w:hAnsi="Palatino Linotype" w:cs="Arial"/>
          <w:sz w:val="20"/>
          <w:szCs w:val="20"/>
        </w:rPr>
      </w:pPr>
    </w:p>
    <w:p w:rsidR="00AF19D9" w:rsidRDefault="00AF19D9" w:rsidP="00252ABF">
      <w:pPr>
        <w:jc w:val="both"/>
        <w:rPr>
          <w:rFonts w:ascii="Palatino Linotype" w:hAnsi="Palatino Linotype" w:cs="Arial"/>
          <w:sz w:val="20"/>
          <w:szCs w:val="20"/>
        </w:rPr>
      </w:pPr>
    </w:p>
    <w:p w:rsidR="00AF19D9" w:rsidRDefault="00AF19D9" w:rsidP="00252ABF">
      <w:pPr>
        <w:jc w:val="both"/>
        <w:rPr>
          <w:rFonts w:ascii="Palatino Linotype" w:hAnsi="Palatino Linotype" w:cs="Arial"/>
          <w:sz w:val="20"/>
          <w:szCs w:val="20"/>
        </w:rPr>
      </w:pPr>
    </w:p>
    <w:p w:rsidR="00AF19D9" w:rsidRDefault="00AF19D9" w:rsidP="00252ABF">
      <w:pPr>
        <w:jc w:val="both"/>
        <w:rPr>
          <w:rFonts w:ascii="Palatino Linotype" w:hAnsi="Palatino Linotype" w:cs="Arial"/>
          <w:sz w:val="20"/>
          <w:szCs w:val="20"/>
        </w:rPr>
      </w:pPr>
    </w:p>
    <w:p w:rsidR="00AF19D9" w:rsidRDefault="00AF19D9" w:rsidP="00252ABF">
      <w:pPr>
        <w:jc w:val="both"/>
        <w:rPr>
          <w:rFonts w:ascii="Palatino Linotype" w:hAnsi="Palatino Linotype" w:cs="Arial"/>
          <w:sz w:val="20"/>
          <w:szCs w:val="20"/>
        </w:rPr>
      </w:pPr>
    </w:p>
    <w:p w:rsidR="00AF19D9" w:rsidRDefault="00AF19D9" w:rsidP="00252ABF">
      <w:pPr>
        <w:jc w:val="both"/>
        <w:rPr>
          <w:rFonts w:ascii="Palatino Linotype" w:hAnsi="Palatino Linotype" w:cs="Arial"/>
          <w:sz w:val="20"/>
          <w:szCs w:val="20"/>
        </w:rPr>
      </w:pPr>
    </w:p>
    <w:p w:rsidR="00AF19D9" w:rsidRDefault="00AF19D9" w:rsidP="00252ABF">
      <w:pPr>
        <w:jc w:val="both"/>
        <w:rPr>
          <w:rFonts w:ascii="Palatino Linotype" w:hAnsi="Palatino Linotype" w:cs="Arial"/>
          <w:sz w:val="20"/>
          <w:szCs w:val="20"/>
        </w:rPr>
      </w:pPr>
    </w:p>
    <w:p w:rsidR="00AF19D9" w:rsidRDefault="00AF19D9" w:rsidP="00252ABF">
      <w:pPr>
        <w:jc w:val="both"/>
        <w:rPr>
          <w:rFonts w:ascii="Palatino Linotype" w:hAnsi="Palatino Linotype" w:cs="Arial"/>
          <w:sz w:val="20"/>
          <w:szCs w:val="20"/>
        </w:rPr>
      </w:pPr>
    </w:p>
    <w:p w:rsidR="00AF19D9" w:rsidRDefault="00AF19D9" w:rsidP="00252ABF">
      <w:pPr>
        <w:jc w:val="both"/>
        <w:rPr>
          <w:rFonts w:ascii="Palatino Linotype" w:hAnsi="Palatino Linotype" w:cs="Arial"/>
          <w:sz w:val="20"/>
          <w:szCs w:val="20"/>
        </w:rPr>
      </w:pPr>
    </w:p>
    <w:p w:rsidR="00AF19D9" w:rsidRDefault="00AF19D9" w:rsidP="00252ABF">
      <w:pPr>
        <w:jc w:val="both"/>
        <w:rPr>
          <w:rFonts w:ascii="Palatino Linotype" w:hAnsi="Palatino Linotype" w:cs="Arial"/>
          <w:sz w:val="20"/>
          <w:szCs w:val="20"/>
        </w:rPr>
      </w:pPr>
    </w:p>
    <w:p w:rsidR="00252ABF" w:rsidRPr="00986421" w:rsidRDefault="00252ABF" w:rsidP="00252ABF">
      <w:pPr>
        <w:jc w:val="both"/>
        <w:rPr>
          <w:rFonts w:ascii="Palatino Linotype" w:hAnsi="Palatino Linotype" w:cs="Arial"/>
          <w:sz w:val="20"/>
          <w:szCs w:val="20"/>
          <w:lang w:val="es-ES_tradnl"/>
        </w:rPr>
      </w:pPr>
      <w:r w:rsidRPr="00986421">
        <w:rPr>
          <w:rFonts w:ascii="Palatino Linotype" w:hAnsi="Palatino Linotype" w:cs="Arial"/>
          <w:sz w:val="20"/>
          <w:szCs w:val="20"/>
        </w:rPr>
        <w:t xml:space="preserve">Esta hoja corresponde a la resolución de </w:t>
      </w:r>
      <w:r w:rsidR="008761A4" w:rsidRPr="00986421">
        <w:rPr>
          <w:rFonts w:ascii="Palatino Linotype" w:hAnsi="Palatino Linotype" w:cs="Arial"/>
          <w:sz w:val="20"/>
          <w:szCs w:val="20"/>
        </w:rPr>
        <w:t>trece</w:t>
      </w:r>
      <w:r w:rsidR="00230563" w:rsidRPr="00986421">
        <w:rPr>
          <w:rFonts w:ascii="Palatino Linotype" w:hAnsi="Palatino Linotype" w:cs="Arial"/>
          <w:sz w:val="20"/>
          <w:szCs w:val="20"/>
        </w:rPr>
        <w:t xml:space="preserve"> de marzo </w:t>
      </w:r>
      <w:r w:rsidRPr="00986421">
        <w:rPr>
          <w:rFonts w:ascii="Palatino Linotype" w:hAnsi="Palatino Linotype" w:cs="Arial"/>
          <w:sz w:val="20"/>
          <w:szCs w:val="20"/>
        </w:rPr>
        <w:t>de dos mil diecinueve, emitida en el</w:t>
      </w:r>
      <w:r w:rsidR="00230563" w:rsidRPr="00986421">
        <w:rPr>
          <w:rFonts w:ascii="Palatino Linotype" w:hAnsi="Palatino Linotype" w:cs="Arial"/>
          <w:sz w:val="20"/>
          <w:szCs w:val="20"/>
        </w:rPr>
        <w:t xml:space="preserve"> recurso de revisión número 001</w:t>
      </w:r>
      <w:r w:rsidR="008761A4" w:rsidRPr="00986421">
        <w:rPr>
          <w:rFonts w:ascii="Palatino Linotype" w:hAnsi="Palatino Linotype" w:cs="Arial"/>
          <w:sz w:val="20"/>
          <w:szCs w:val="20"/>
        </w:rPr>
        <w:t>82</w:t>
      </w:r>
      <w:r w:rsidRPr="00986421">
        <w:rPr>
          <w:rFonts w:ascii="Palatino Linotype" w:hAnsi="Palatino Linotype" w:cs="Arial"/>
          <w:sz w:val="20"/>
          <w:szCs w:val="20"/>
        </w:rPr>
        <w:t>/INFOEM/IP/RR/2019.</w:t>
      </w:r>
    </w:p>
    <w:p w:rsidR="00C23B43" w:rsidRDefault="008761A4" w:rsidP="00230563">
      <w:pPr>
        <w:pStyle w:val="Piedepgina"/>
      </w:pPr>
      <w:r w:rsidRPr="00986421">
        <w:rPr>
          <w:rFonts w:ascii="Palatino Linotype" w:hAnsi="Palatino Linotype" w:cs="Arial"/>
          <w:sz w:val="20"/>
          <w:szCs w:val="20"/>
        </w:rPr>
        <w:t>YSM/LAGO</w:t>
      </w:r>
    </w:p>
    <w:sectPr w:rsidR="00C23B43" w:rsidSect="00041AC2">
      <w:headerReference w:type="default" r:id="rId39"/>
      <w:footerReference w:type="default" r:id="rId40"/>
      <w:headerReference w:type="first" r:id="rId41"/>
      <w:footerReference w:type="first" r:id="rId42"/>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D06AB" w:rsidRDefault="00FD06AB" w:rsidP="00252ABF">
      <w:r>
        <w:separator/>
      </w:r>
    </w:p>
  </w:endnote>
  <w:endnote w:type="continuationSeparator" w:id="0">
    <w:p w:rsidR="00FD06AB" w:rsidRDefault="00FD06AB" w:rsidP="00252A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1AC2" w:rsidRPr="00E573F7" w:rsidRDefault="00041AC2" w:rsidP="00041AC2">
    <w:pPr>
      <w:pStyle w:val="Piedepgina"/>
      <w:jc w:val="right"/>
      <w:rPr>
        <w:rFonts w:ascii="Palatino Linotype" w:hAnsi="Palatino Linotype" w:cs="Arial"/>
        <w:b/>
        <w:bCs/>
        <w:sz w:val="20"/>
        <w:szCs w:val="20"/>
      </w:rPr>
    </w:pPr>
    <w:r w:rsidRPr="00E573F7">
      <w:rPr>
        <w:rFonts w:ascii="Palatino Linotype" w:hAnsi="Palatino Linotype" w:cs="Arial"/>
        <w:b/>
        <w:bCs/>
        <w:sz w:val="20"/>
        <w:szCs w:val="20"/>
      </w:rPr>
      <w:t xml:space="preserve">Página </w:t>
    </w:r>
    <w:r w:rsidRPr="00E573F7">
      <w:rPr>
        <w:rFonts w:ascii="Palatino Linotype" w:hAnsi="Palatino Linotype" w:cs="Arial"/>
        <w:b/>
        <w:bCs/>
        <w:sz w:val="20"/>
        <w:szCs w:val="20"/>
      </w:rPr>
      <w:fldChar w:fldCharType="begin"/>
    </w:r>
    <w:r w:rsidRPr="00E573F7">
      <w:rPr>
        <w:rFonts w:ascii="Palatino Linotype" w:hAnsi="Palatino Linotype" w:cs="Arial"/>
        <w:b/>
        <w:bCs/>
        <w:sz w:val="20"/>
        <w:szCs w:val="20"/>
      </w:rPr>
      <w:instrText>PAGE</w:instrText>
    </w:r>
    <w:r w:rsidRPr="00E573F7">
      <w:rPr>
        <w:rFonts w:ascii="Palatino Linotype" w:hAnsi="Palatino Linotype" w:cs="Arial"/>
        <w:b/>
        <w:bCs/>
        <w:sz w:val="20"/>
        <w:szCs w:val="20"/>
      </w:rPr>
      <w:fldChar w:fldCharType="separate"/>
    </w:r>
    <w:r w:rsidR="00A338FC">
      <w:rPr>
        <w:rFonts w:ascii="Palatino Linotype" w:hAnsi="Palatino Linotype" w:cs="Arial"/>
        <w:b/>
        <w:bCs/>
        <w:noProof/>
        <w:sz w:val="20"/>
        <w:szCs w:val="20"/>
      </w:rPr>
      <w:t>44</w:t>
    </w:r>
    <w:r w:rsidRPr="00E573F7">
      <w:rPr>
        <w:rFonts w:ascii="Palatino Linotype" w:hAnsi="Palatino Linotype" w:cs="Arial"/>
        <w:b/>
        <w:bCs/>
        <w:sz w:val="20"/>
        <w:szCs w:val="20"/>
      </w:rPr>
      <w:fldChar w:fldCharType="end"/>
    </w:r>
    <w:r w:rsidRPr="00E573F7">
      <w:rPr>
        <w:rFonts w:ascii="Palatino Linotype" w:hAnsi="Palatino Linotype" w:cs="Arial"/>
        <w:b/>
        <w:bCs/>
        <w:sz w:val="20"/>
        <w:szCs w:val="20"/>
      </w:rPr>
      <w:t xml:space="preserve"> de </w:t>
    </w:r>
    <w:r w:rsidRPr="00E573F7">
      <w:rPr>
        <w:rFonts w:ascii="Palatino Linotype" w:hAnsi="Palatino Linotype" w:cs="Arial"/>
        <w:b/>
        <w:bCs/>
        <w:sz w:val="20"/>
        <w:szCs w:val="20"/>
      </w:rPr>
      <w:fldChar w:fldCharType="begin"/>
    </w:r>
    <w:r w:rsidRPr="00E573F7">
      <w:rPr>
        <w:rFonts w:ascii="Palatino Linotype" w:hAnsi="Palatino Linotype" w:cs="Arial"/>
        <w:b/>
        <w:bCs/>
        <w:sz w:val="20"/>
        <w:szCs w:val="20"/>
      </w:rPr>
      <w:instrText>NUMPAGES</w:instrText>
    </w:r>
    <w:r w:rsidRPr="00E573F7">
      <w:rPr>
        <w:rFonts w:ascii="Palatino Linotype" w:hAnsi="Palatino Linotype" w:cs="Arial"/>
        <w:b/>
        <w:bCs/>
        <w:sz w:val="20"/>
        <w:szCs w:val="20"/>
      </w:rPr>
      <w:fldChar w:fldCharType="separate"/>
    </w:r>
    <w:r w:rsidR="00A338FC">
      <w:rPr>
        <w:rFonts w:ascii="Palatino Linotype" w:hAnsi="Palatino Linotype" w:cs="Arial"/>
        <w:b/>
        <w:bCs/>
        <w:noProof/>
        <w:sz w:val="20"/>
        <w:szCs w:val="20"/>
      </w:rPr>
      <w:t>44</w:t>
    </w:r>
    <w:r w:rsidRPr="00E573F7">
      <w:rPr>
        <w:rFonts w:ascii="Palatino Linotype" w:hAnsi="Palatino Linotype"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1AC2" w:rsidRPr="007A4FB6" w:rsidRDefault="00041AC2" w:rsidP="00041AC2">
    <w:pPr>
      <w:pStyle w:val="Piedepgina"/>
      <w:spacing w:before="120"/>
      <w:jc w:val="right"/>
      <w:rPr>
        <w:rFonts w:ascii="Palatino Linotype" w:hAnsi="Palatino Linotype" w:cs="Arial"/>
        <w:b/>
        <w:bCs/>
        <w:sz w:val="20"/>
        <w:szCs w:val="20"/>
      </w:rPr>
    </w:pPr>
    <w:r w:rsidRPr="007A4FB6">
      <w:rPr>
        <w:rFonts w:ascii="Palatino Linotype" w:hAnsi="Palatino Linotype" w:cs="Arial"/>
        <w:b/>
        <w:bCs/>
        <w:sz w:val="20"/>
        <w:szCs w:val="20"/>
      </w:rPr>
      <w:t xml:space="preserve">Página </w:t>
    </w:r>
    <w:r w:rsidRPr="007A4FB6">
      <w:rPr>
        <w:rFonts w:ascii="Palatino Linotype" w:hAnsi="Palatino Linotype" w:cs="Arial"/>
        <w:b/>
        <w:bCs/>
        <w:sz w:val="20"/>
        <w:szCs w:val="20"/>
      </w:rPr>
      <w:fldChar w:fldCharType="begin"/>
    </w:r>
    <w:r w:rsidRPr="007A4FB6">
      <w:rPr>
        <w:rFonts w:ascii="Palatino Linotype" w:hAnsi="Palatino Linotype" w:cs="Arial"/>
        <w:b/>
        <w:bCs/>
        <w:sz w:val="20"/>
        <w:szCs w:val="20"/>
      </w:rPr>
      <w:instrText>PAGE</w:instrText>
    </w:r>
    <w:r w:rsidRPr="007A4FB6">
      <w:rPr>
        <w:rFonts w:ascii="Palatino Linotype" w:hAnsi="Palatino Linotype" w:cs="Arial"/>
        <w:b/>
        <w:bCs/>
        <w:sz w:val="20"/>
        <w:szCs w:val="20"/>
      </w:rPr>
      <w:fldChar w:fldCharType="separate"/>
    </w:r>
    <w:r w:rsidR="00A338FC">
      <w:rPr>
        <w:rFonts w:ascii="Palatino Linotype" w:hAnsi="Palatino Linotype" w:cs="Arial"/>
        <w:b/>
        <w:bCs/>
        <w:noProof/>
        <w:sz w:val="20"/>
        <w:szCs w:val="20"/>
      </w:rPr>
      <w:t>1</w:t>
    </w:r>
    <w:r w:rsidRPr="007A4FB6">
      <w:rPr>
        <w:rFonts w:ascii="Palatino Linotype" w:hAnsi="Palatino Linotype" w:cs="Arial"/>
        <w:b/>
        <w:bCs/>
        <w:sz w:val="20"/>
        <w:szCs w:val="20"/>
      </w:rPr>
      <w:fldChar w:fldCharType="end"/>
    </w:r>
    <w:r w:rsidRPr="007A4FB6">
      <w:rPr>
        <w:rFonts w:ascii="Palatino Linotype" w:hAnsi="Palatino Linotype" w:cs="Arial"/>
        <w:sz w:val="20"/>
        <w:szCs w:val="20"/>
      </w:rPr>
      <w:t xml:space="preserve"> de </w:t>
    </w:r>
    <w:r w:rsidRPr="007A4FB6">
      <w:rPr>
        <w:rFonts w:ascii="Palatino Linotype" w:hAnsi="Palatino Linotype" w:cs="Arial"/>
        <w:b/>
        <w:bCs/>
        <w:sz w:val="20"/>
        <w:szCs w:val="20"/>
      </w:rPr>
      <w:fldChar w:fldCharType="begin"/>
    </w:r>
    <w:r w:rsidRPr="007A4FB6">
      <w:rPr>
        <w:rFonts w:ascii="Palatino Linotype" w:hAnsi="Palatino Linotype" w:cs="Arial"/>
        <w:b/>
        <w:bCs/>
        <w:sz w:val="20"/>
        <w:szCs w:val="20"/>
      </w:rPr>
      <w:instrText>NUMPAGES</w:instrText>
    </w:r>
    <w:r w:rsidRPr="007A4FB6">
      <w:rPr>
        <w:rFonts w:ascii="Palatino Linotype" w:hAnsi="Palatino Linotype" w:cs="Arial"/>
        <w:b/>
        <w:bCs/>
        <w:sz w:val="20"/>
        <w:szCs w:val="20"/>
      </w:rPr>
      <w:fldChar w:fldCharType="separate"/>
    </w:r>
    <w:r w:rsidR="00A338FC">
      <w:rPr>
        <w:rFonts w:ascii="Palatino Linotype" w:hAnsi="Palatino Linotype" w:cs="Arial"/>
        <w:b/>
        <w:bCs/>
        <w:noProof/>
        <w:sz w:val="20"/>
        <w:szCs w:val="20"/>
      </w:rPr>
      <w:t>44</w:t>
    </w:r>
    <w:r w:rsidRPr="007A4FB6">
      <w:rPr>
        <w:rFonts w:ascii="Palatino Linotype" w:hAnsi="Palatino Linotype" w:cs="Arial"/>
        <w:b/>
        <w:bCs/>
        <w:sz w:val="20"/>
        <w:szCs w:val="20"/>
      </w:rPr>
      <w:fldChar w:fldCharType="end"/>
    </w:r>
  </w:p>
  <w:p w:rsidR="00041AC2" w:rsidRPr="00070856" w:rsidRDefault="00041AC2" w:rsidP="00041AC2">
    <w:pPr>
      <w:pStyle w:val="Piedepgina"/>
      <w:jc w:val="right"/>
      <w:rPr>
        <w:rFonts w:ascii="Arial" w:hAnsi="Arial" w:cs="Arial"/>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D06AB" w:rsidRDefault="00FD06AB" w:rsidP="00252ABF">
      <w:r>
        <w:separator/>
      </w:r>
    </w:p>
  </w:footnote>
  <w:footnote w:type="continuationSeparator" w:id="0">
    <w:p w:rsidR="00FD06AB" w:rsidRDefault="00FD06AB" w:rsidP="00252AB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1AC2" w:rsidRPr="00354355" w:rsidRDefault="00041AC2" w:rsidP="00041AC2">
    <w:pPr>
      <w:pStyle w:val="Encabezado"/>
      <w:tabs>
        <w:tab w:val="clear" w:pos="4252"/>
        <w:tab w:val="clear" w:pos="8504"/>
        <w:tab w:val="left" w:pos="2326"/>
      </w:tabs>
      <w:rPr>
        <w:rFonts w:ascii="Palatino Linotype" w:hAnsi="Palatino Linotype"/>
        <w:sz w:val="20"/>
        <w:szCs w:val="20"/>
      </w:rPr>
    </w:pPr>
  </w:p>
  <w:tbl>
    <w:tblPr>
      <w:tblW w:w="9498" w:type="dxa"/>
      <w:tblInd w:w="-142" w:type="dxa"/>
      <w:tblLayout w:type="fixed"/>
      <w:tblLook w:val="04A0" w:firstRow="1" w:lastRow="0" w:firstColumn="1" w:lastColumn="0" w:noHBand="0" w:noVBand="1"/>
    </w:tblPr>
    <w:tblGrid>
      <w:gridCol w:w="3403"/>
      <w:gridCol w:w="2551"/>
      <w:gridCol w:w="3544"/>
    </w:tblGrid>
    <w:tr w:rsidR="00041AC2" w:rsidRPr="008F2CCC" w:rsidTr="00041AC2">
      <w:tc>
        <w:tcPr>
          <w:tcW w:w="3403" w:type="dxa"/>
        </w:tcPr>
        <w:p w:rsidR="00041AC2" w:rsidRPr="008F2CCC" w:rsidRDefault="00041AC2" w:rsidP="00041AC2">
          <w:pPr>
            <w:rPr>
              <w:rFonts w:ascii="Palatino Linotype" w:hAnsi="Palatino Linotype"/>
              <w:b/>
              <w:sz w:val="22"/>
              <w:szCs w:val="22"/>
              <w:lang w:val="es-ES_tradnl"/>
            </w:rPr>
          </w:pPr>
        </w:p>
      </w:tc>
      <w:tc>
        <w:tcPr>
          <w:tcW w:w="2551" w:type="dxa"/>
          <w:shd w:val="clear" w:color="auto" w:fill="auto"/>
        </w:tcPr>
        <w:p w:rsidR="00041AC2" w:rsidRPr="00664658" w:rsidRDefault="00041AC2" w:rsidP="00041AC2">
          <w:pPr>
            <w:rPr>
              <w:rFonts w:ascii="Palatino Linotype" w:hAnsi="Palatino Linotype"/>
              <w:b/>
              <w:sz w:val="22"/>
              <w:szCs w:val="22"/>
              <w:lang w:val="es-ES_tradnl"/>
            </w:rPr>
          </w:pPr>
          <w:r w:rsidRPr="00664658">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revisión:</w:t>
          </w:r>
        </w:p>
      </w:tc>
      <w:tc>
        <w:tcPr>
          <w:tcW w:w="3544" w:type="dxa"/>
          <w:shd w:val="clear" w:color="auto" w:fill="auto"/>
          <w:vAlign w:val="center"/>
        </w:tcPr>
        <w:p w:rsidR="00041AC2" w:rsidRPr="00664658" w:rsidRDefault="00041AC2" w:rsidP="00143E3C">
          <w:pPr>
            <w:jc w:val="both"/>
            <w:rPr>
              <w:rFonts w:ascii="Palatino Linotype" w:hAnsi="Palatino Linotype"/>
              <w:b/>
              <w:sz w:val="22"/>
              <w:szCs w:val="22"/>
              <w:lang w:val="es-ES_tradnl"/>
            </w:rPr>
          </w:pPr>
          <w:r>
            <w:rPr>
              <w:rFonts w:ascii="Palatino Linotype" w:hAnsi="Palatino Linotype"/>
              <w:b/>
              <w:sz w:val="22"/>
              <w:szCs w:val="22"/>
              <w:lang w:val="es-ES_tradnl"/>
            </w:rPr>
            <w:t>00182</w:t>
          </w:r>
          <w:r w:rsidRPr="00E6045D">
            <w:rPr>
              <w:rFonts w:ascii="Palatino Linotype" w:hAnsi="Palatino Linotype"/>
              <w:b/>
              <w:sz w:val="22"/>
              <w:szCs w:val="22"/>
              <w:lang w:val="es-ES_tradnl"/>
            </w:rPr>
            <w:t>/INFOEM/IP/RR/201</w:t>
          </w:r>
          <w:r>
            <w:rPr>
              <w:rFonts w:ascii="Palatino Linotype" w:hAnsi="Palatino Linotype"/>
              <w:b/>
              <w:sz w:val="22"/>
              <w:szCs w:val="22"/>
              <w:lang w:val="es-ES_tradnl"/>
            </w:rPr>
            <w:t>9</w:t>
          </w:r>
        </w:p>
      </w:tc>
    </w:tr>
    <w:tr w:rsidR="00041AC2" w:rsidRPr="008F2CCC" w:rsidTr="00041AC2">
      <w:tc>
        <w:tcPr>
          <w:tcW w:w="3403" w:type="dxa"/>
        </w:tcPr>
        <w:p w:rsidR="00041AC2" w:rsidRPr="008F2CCC" w:rsidRDefault="00041AC2" w:rsidP="00041AC2">
          <w:pPr>
            <w:rPr>
              <w:rFonts w:ascii="Palatino Linotype" w:hAnsi="Palatino Linotype"/>
              <w:b/>
              <w:sz w:val="22"/>
              <w:szCs w:val="22"/>
              <w:lang w:val="es-ES_tradnl"/>
            </w:rPr>
          </w:pPr>
        </w:p>
      </w:tc>
      <w:tc>
        <w:tcPr>
          <w:tcW w:w="2551" w:type="dxa"/>
          <w:shd w:val="clear" w:color="auto" w:fill="auto"/>
        </w:tcPr>
        <w:p w:rsidR="00041AC2" w:rsidRPr="00664658" w:rsidRDefault="00041AC2" w:rsidP="00041AC2">
          <w:pPr>
            <w:rPr>
              <w:rFonts w:ascii="Palatino Linotype" w:hAnsi="Palatino Linotype"/>
              <w:b/>
              <w:sz w:val="22"/>
              <w:szCs w:val="22"/>
              <w:lang w:val="es-ES_tradnl"/>
            </w:rPr>
          </w:pPr>
          <w:r w:rsidRPr="00664658">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Obligado:</w:t>
          </w:r>
        </w:p>
      </w:tc>
      <w:tc>
        <w:tcPr>
          <w:tcW w:w="3544" w:type="dxa"/>
          <w:shd w:val="clear" w:color="auto" w:fill="auto"/>
          <w:vAlign w:val="center"/>
        </w:tcPr>
        <w:p w:rsidR="00041AC2" w:rsidRPr="00DC41C8" w:rsidRDefault="00041AC2" w:rsidP="00041AC2">
          <w:pPr>
            <w:jc w:val="both"/>
            <w:rPr>
              <w:rFonts w:ascii="Palatino Linotype" w:hAnsi="Palatino Linotype"/>
              <w:b/>
              <w:sz w:val="22"/>
              <w:szCs w:val="22"/>
            </w:rPr>
          </w:pPr>
          <w:r>
            <w:rPr>
              <w:rFonts w:ascii="Palatino Linotype" w:hAnsi="Palatino Linotype"/>
              <w:b/>
              <w:sz w:val="22"/>
              <w:szCs w:val="22"/>
            </w:rPr>
            <w:t xml:space="preserve">Universidad Politécnica del Valle de Toluca  </w:t>
          </w:r>
        </w:p>
      </w:tc>
    </w:tr>
    <w:tr w:rsidR="00041AC2" w:rsidRPr="008F2CCC" w:rsidTr="00041AC2">
      <w:trPr>
        <w:trHeight w:val="228"/>
      </w:trPr>
      <w:tc>
        <w:tcPr>
          <w:tcW w:w="3403" w:type="dxa"/>
        </w:tcPr>
        <w:p w:rsidR="00041AC2" w:rsidRPr="008F2CCC" w:rsidRDefault="00041AC2" w:rsidP="00041AC2">
          <w:pPr>
            <w:rPr>
              <w:rFonts w:ascii="Palatino Linotype" w:hAnsi="Palatino Linotype"/>
              <w:b/>
              <w:sz w:val="22"/>
              <w:szCs w:val="22"/>
              <w:lang w:val="es-ES_tradnl"/>
            </w:rPr>
          </w:pPr>
        </w:p>
      </w:tc>
      <w:tc>
        <w:tcPr>
          <w:tcW w:w="2551" w:type="dxa"/>
          <w:shd w:val="clear" w:color="auto" w:fill="auto"/>
        </w:tcPr>
        <w:p w:rsidR="00041AC2" w:rsidRPr="00664658" w:rsidRDefault="00041AC2" w:rsidP="00041AC2">
          <w:pPr>
            <w:rPr>
              <w:rFonts w:ascii="Palatino Linotype" w:hAnsi="Palatino Linotype"/>
              <w:b/>
              <w:sz w:val="22"/>
              <w:szCs w:val="22"/>
              <w:lang w:val="es-ES_tradnl"/>
            </w:rPr>
          </w:pPr>
          <w:r>
            <w:rPr>
              <w:rFonts w:ascii="Palatino Linotype" w:hAnsi="Palatino Linotype"/>
              <w:b/>
              <w:sz w:val="22"/>
              <w:szCs w:val="22"/>
              <w:lang w:val="es-ES_tradnl"/>
            </w:rPr>
            <w:t xml:space="preserve">Comisionada </w:t>
          </w:r>
          <w:r w:rsidRPr="00664658">
            <w:rPr>
              <w:rFonts w:ascii="Palatino Linotype" w:hAnsi="Palatino Linotype"/>
              <w:b/>
              <w:sz w:val="22"/>
              <w:szCs w:val="22"/>
              <w:lang w:val="es-ES_tradnl"/>
            </w:rPr>
            <w:t>ponente:</w:t>
          </w:r>
        </w:p>
      </w:tc>
      <w:tc>
        <w:tcPr>
          <w:tcW w:w="3544" w:type="dxa"/>
          <w:shd w:val="clear" w:color="auto" w:fill="auto"/>
        </w:tcPr>
        <w:p w:rsidR="00041AC2" w:rsidRPr="00664658" w:rsidRDefault="00041AC2" w:rsidP="00041AC2">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Abaid</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Yapur</w:t>
          </w:r>
        </w:p>
      </w:tc>
    </w:tr>
  </w:tbl>
  <w:p w:rsidR="00041AC2" w:rsidRPr="00354355" w:rsidRDefault="00041AC2" w:rsidP="00041AC2">
    <w:pPr>
      <w:pStyle w:val="Encabezado"/>
      <w:tabs>
        <w:tab w:val="clear" w:pos="4252"/>
        <w:tab w:val="clear" w:pos="8504"/>
        <w:tab w:val="left" w:pos="2326"/>
      </w:tabs>
      <w:rPr>
        <w:rFonts w:ascii="Palatino Linotype" w:hAnsi="Palatino Linotype"/>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1AC2" w:rsidRPr="00B8513C" w:rsidRDefault="00041AC2">
    <w:pPr>
      <w:rPr>
        <w:rFonts w:ascii="Palatino Linotype" w:hAnsi="Palatino Linotype"/>
        <w:sz w:val="20"/>
        <w:szCs w:val="20"/>
      </w:rPr>
    </w:pPr>
  </w:p>
  <w:tbl>
    <w:tblPr>
      <w:tblW w:w="9356" w:type="dxa"/>
      <w:tblInd w:w="-142" w:type="dxa"/>
      <w:tblLayout w:type="fixed"/>
      <w:tblLook w:val="04A0" w:firstRow="1" w:lastRow="0" w:firstColumn="1" w:lastColumn="0" w:noHBand="0" w:noVBand="1"/>
    </w:tblPr>
    <w:tblGrid>
      <w:gridCol w:w="3261"/>
      <w:gridCol w:w="2551"/>
      <w:gridCol w:w="3544"/>
    </w:tblGrid>
    <w:tr w:rsidR="00041AC2" w:rsidRPr="008F2CCC" w:rsidTr="00041AC2">
      <w:tc>
        <w:tcPr>
          <w:tcW w:w="3261" w:type="dxa"/>
          <w:vMerge w:val="restart"/>
        </w:tcPr>
        <w:p w:rsidR="00041AC2" w:rsidRPr="008F2CCC" w:rsidRDefault="00041AC2" w:rsidP="00041AC2">
          <w:pPr>
            <w:rPr>
              <w:rFonts w:ascii="Palatino Linotype" w:hAnsi="Palatino Linotype"/>
              <w:b/>
              <w:sz w:val="22"/>
              <w:szCs w:val="22"/>
              <w:lang w:val="es-ES_tradnl"/>
            </w:rPr>
          </w:pPr>
        </w:p>
      </w:tc>
      <w:tc>
        <w:tcPr>
          <w:tcW w:w="2551" w:type="dxa"/>
          <w:shd w:val="clear" w:color="auto" w:fill="auto"/>
        </w:tcPr>
        <w:p w:rsidR="00041AC2" w:rsidRPr="008F2CCC" w:rsidRDefault="00041AC2" w:rsidP="00041AC2">
          <w:pPr>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3544" w:type="dxa"/>
          <w:shd w:val="clear" w:color="auto" w:fill="auto"/>
          <w:vAlign w:val="center"/>
        </w:tcPr>
        <w:p w:rsidR="00041AC2" w:rsidRPr="008F2CCC" w:rsidRDefault="00041AC2" w:rsidP="00143E3C">
          <w:pPr>
            <w:jc w:val="both"/>
            <w:rPr>
              <w:rFonts w:ascii="Palatino Linotype" w:hAnsi="Palatino Linotype"/>
              <w:b/>
              <w:sz w:val="22"/>
              <w:szCs w:val="22"/>
              <w:lang w:val="es-ES_tradnl"/>
            </w:rPr>
          </w:pPr>
          <w:r>
            <w:rPr>
              <w:rFonts w:ascii="Palatino Linotype" w:hAnsi="Palatino Linotype"/>
              <w:b/>
              <w:sz w:val="22"/>
              <w:szCs w:val="22"/>
              <w:lang w:val="es-ES_tradnl"/>
            </w:rPr>
            <w:t>00182/INFOEM/IP/RR/2019</w:t>
          </w:r>
        </w:p>
      </w:tc>
    </w:tr>
    <w:tr w:rsidR="00041AC2" w:rsidRPr="008F2CCC" w:rsidTr="00041AC2">
      <w:tc>
        <w:tcPr>
          <w:tcW w:w="3261" w:type="dxa"/>
          <w:vMerge/>
        </w:tcPr>
        <w:p w:rsidR="00041AC2" w:rsidRPr="008F2CCC" w:rsidRDefault="00041AC2" w:rsidP="00041AC2">
          <w:pPr>
            <w:rPr>
              <w:rFonts w:ascii="Palatino Linotype" w:hAnsi="Palatino Linotype"/>
              <w:b/>
              <w:sz w:val="22"/>
              <w:szCs w:val="22"/>
              <w:lang w:val="es-ES_tradnl"/>
            </w:rPr>
          </w:pPr>
        </w:p>
      </w:tc>
      <w:tc>
        <w:tcPr>
          <w:tcW w:w="2551" w:type="dxa"/>
          <w:shd w:val="clear" w:color="auto" w:fill="auto"/>
        </w:tcPr>
        <w:p w:rsidR="00041AC2" w:rsidRPr="008F2CCC" w:rsidRDefault="00041AC2" w:rsidP="00041AC2">
          <w:pPr>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3544" w:type="dxa"/>
          <w:shd w:val="clear" w:color="auto" w:fill="auto"/>
          <w:vAlign w:val="center"/>
        </w:tcPr>
        <w:p w:rsidR="00041AC2" w:rsidRPr="008F2CCC" w:rsidRDefault="00A338FC" w:rsidP="00041AC2">
          <w:pPr>
            <w:jc w:val="both"/>
            <w:rPr>
              <w:rFonts w:ascii="Palatino Linotype" w:hAnsi="Palatino Linotype"/>
              <w:b/>
              <w:sz w:val="22"/>
              <w:szCs w:val="22"/>
              <w:lang w:val="es-ES_tradnl"/>
            </w:rPr>
          </w:pPr>
          <w:r>
            <w:rPr>
              <w:rFonts w:ascii="Palatino Linotype" w:hAnsi="Palatino Linotype"/>
              <w:b/>
              <w:sz w:val="22"/>
              <w:szCs w:val="22"/>
            </w:rPr>
            <w:t>Xxxxxxx</w:t>
          </w:r>
          <w:r w:rsidR="00041AC2">
            <w:rPr>
              <w:rFonts w:ascii="Palatino Linotype" w:hAnsi="Palatino Linotype"/>
              <w:b/>
              <w:sz w:val="22"/>
              <w:szCs w:val="22"/>
            </w:rPr>
            <w:t xml:space="preserve"> </w:t>
          </w:r>
          <w:r>
            <w:rPr>
              <w:rFonts w:ascii="Palatino Linotype" w:hAnsi="Palatino Linotype"/>
              <w:b/>
              <w:sz w:val="22"/>
              <w:szCs w:val="22"/>
            </w:rPr>
            <w:t>Xxxxxx</w:t>
          </w:r>
          <w:r w:rsidR="00041AC2">
            <w:rPr>
              <w:rFonts w:ascii="Palatino Linotype" w:hAnsi="Palatino Linotype"/>
              <w:b/>
              <w:sz w:val="22"/>
              <w:szCs w:val="22"/>
            </w:rPr>
            <w:t xml:space="preserve"> </w:t>
          </w:r>
          <w:r>
            <w:rPr>
              <w:rFonts w:ascii="Palatino Linotype" w:hAnsi="Palatino Linotype"/>
              <w:b/>
              <w:sz w:val="22"/>
              <w:szCs w:val="22"/>
            </w:rPr>
            <w:t>Xxxxx</w:t>
          </w:r>
        </w:p>
      </w:tc>
    </w:tr>
    <w:tr w:rsidR="00041AC2" w:rsidRPr="008F2CCC" w:rsidTr="00041AC2">
      <w:trPr>
        <w:trHeight w:val="228"/>
      </w:trPr>
      <w:tc>
        <w:tcPr>
          <w:tcW w:w="3261" w:type="dxa"/>
          <w:vMerge/>
        </w:tcPr>
        <w:p w:rsidR="00041AC2" w:rsidRPr="008F2CCC" w:rsidRDefault="00041AC2" w:rsidP="00041AC2">
          <w:pPr>
            <w:rPr>
              <w:rFonts w:ascii="Palatino Linotype" w:hAnsi="Palatino Linotype"/>
              <w:b/>
              <w:sz w:val="22"/>
              <w:szCs w:val="22"/>
              <w:lang w:val="es-ES_tradnl"/>
            </w:rPr>
          </w:pPr>
        </w:p>
      </w:tc>
      <w:tc>
        <w:tcPr>
          <w:tcW w:w="2551" w:type="dxa"/>
          <w:shd w:val="clear" w:color="auto" w:fill="auto"/>
        </w:tcPr>
        <w:p w:rsidR="00041AC2" w:rsidRPr="008F2CCC" w:rsidRDefault="00041AC2" w:rsidP="00041AC2">
          <w:pPr>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544" w:type="dxa"/>
          <w:shd w:val="clear" w:color="auto" w:fill="auto"/>
          <w:vAlign w:val="center"/>
        </w:tcPr>
        <w:p w:rsidR="00041AC2" w:rsidRPr="00DC41C8" w:rsidRDefault="00041AC2" w:rsidP="00041AC2">
          <w:pPr>
            <w:jc w:val="both"/>
            <w:rPr>
              <w:rFonts w:ascii="Palatino Linotype" w:hAnsi="Palatino Linotype"/>
              <w:b/>
              <w:sz w:val="22"/>
              <w:szCs w:val="22"/>
            </w:rPr>
          </w:pPr>
          <w:r>
            <w:rPr>
              <w:rFonts w:ascii="Palatino Linotype" w:hAnsi="Palatino Linotype"/>
              <w:b/>
              <w:sz w:val="22"/>
              <w:szCs w:val="22"/>
            </w:rPr>
            <w:t>Universidad Politécnica del Valle de Toluca</w:t>
          </w:r>
        </w:p>
      </w:tc>
    </w:tr>
    <w:tr w:rsidR="00041AC2" w:rsidRPr="008F2CCC" w:rsidTr="00041AC2">
      <w:tc>
        <w:tcPr>
          <w:tcW w:w="3261" w:type="dxa"/>
          <w:vMerge/>
        </w:tcPr>
        <w:p w:rsidR="00041AC2" w:rsidRPr="008F2CCC" w:rsidRDefault="00041AC2" w:rsidP="00041AC2">
          <w:pPr>
            <w:rPr>
              <w:rFonts w:ascii="Palatino Linotype" w:hAnsi="Palatino Linotype"/>
              <w:b/>
              <w:sz w:val="22"/>
              <w:szCs w:val="22"/>
              <w:lang w:val="es-ES_tradnl"/>
            </w:rPr>
          </w:pPr>
        </w:p>
      </w:tc>
      <w:tc>
        <w:tcPr>
          <w:tcW w:w="2551" w:type="dxa"/>
          <w:shd w:val="clear" w:color="auto" w:fill="auto"/>
        </w:tcPr>
        <w:p w:rsidR="00041AC2" w:rsidRPr="008F2CCC" w:rsidRDefault="00041AC2" w:rsidP="00041AC2">
          <w:pPr>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3544" w:type="dxa"/>
          <w:shd w:val="clear" w:color="auto" w:fill="auto"/>
        </w:tcPr>
        <w:p w:rsidR="00041AC2" w:rsidRPr="008F2CCC" w:rsidRDefault="00041AC2" w:rsidP="00041AC2">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Abaid</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Yapur</w:t>
          </w:r>
        </w:p>
      </w:tc>
    </w:tr>
  </w:tbl>
  <w:p w:rsidR="00041AC2" w:rsidRPr="00AF2340" w:rsidRDefault="00041AC2" w:rsidP="00041AC2">
    <w:pPr>
      <w:rPr>
        <w:rFonts w:ascii="Palatino Linotype" w:hAnsi="Palatino Linotype"/>
        <w:sz w:val="14"/>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CA81830"/>
    <w:multiLevelType w:val="hybridMultilevel"/>
    <w:tmpl w:val="42E602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C7C3FE4"/>
    <w:multiLevelType w:val="hybridMultilevel"/>
    <w:tmpl w:val="3A821B50"/>
    <w:lvl w:ilvl="0" w:tplc="68E0C82E">
      <w:start w:val="1"/>
      <w:numFmt w:val="bullet"/>
      <w:lvlText w:val=""/>
      <w:lvlJc w:val="left"/>
      <w:pPr>
        <w:ind w:left="720" w:hanging="360"/>
      </w:pPr>
      <w:rPr>
        <w:rFonts w:ascii="Wingdings" w:hAnsi="Wingdings" w:hint="default"/>
        <w:sz w:val="36"/>
        <w:szCs w:val="36"/>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34317490"/>
    <w:multiLevelType w:val="hybridMultilevel"/>
    <w:tmpl w:val="B810EB24"/>
    <w:lvl w:ilvl="0" w:tplc="5024074C">
      <w:start w:val="1"/>
      <w:numFmt w:val="decimal"/>
      <w:lvlText w:val="%1."/>
      <w:lvlJc w:val="left"/>
      <w:pPr>
        <w:ind w:left="360" w:hanging="360"/>
      </w:pPr>
      <w:rPr>
        <w:rFonts w:ascii="Palatino Linotype" w:hAnsi="Palatino Linotype" w:hint="default"/>
        <w:b/>
        <w:i w:val="0"/>
        <w:sz w:val="24"/>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activeWritingStyle w:appName="MSWord" w:lang="pt-BR" w:vendorID="64" w:dllVersion="131078" w:nlCheck="1" w:checkStyle="0"/>
  <w:activeWritingStyle w:appName="MSWord" w:lang="es-MX" w:vendorID="64" w:dllVersion="131078" w:nlCheck="1" w:checkStyle="1"/>
  <w:activeWritingStyle w:appName="MSWord" w:lang="es-ES_tradnl" w:vendorID="64" w:dllVersion="131078" w:nlCheck="1" w:checkStyle="1"/>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2ABF"/>
    <w:rsid w:val="00041AC2"/>
    <w:rsid w:val="00053730"/>
    <w:rsid w:val="000B61E7"/>
    <w:rsid w:val="000E2B38"/>
    <w:rsid w:val="00110834"/>
    <w:rsid w:val="00143E3C"/>
    <w:rsid w:val="00153593"/>
    <w:rsid w:val="001A0929"/>
    <w:rsid w:val="001A44AF"/>
    <w:rsid w:val="001C6897"/>
    <w:rsid w:val="00230563"/>
    <w:rsid w:val="00252ABF"/>
    <w:rsid w:val="002572A0"/>
    <w:rsid w:val="00296DD3"/>
    <w:rsid w:val="002C3277"/>
    <w:rsid w:val="0031165D"/>
    <w:rsid w:val="0033338E"/>
    <w:rsid w:val="00352C6F"/>
    <w:rsid w:val="00394EB2"/>
    <w:rsid w:val="0041509A"/>
    <w:rsid w:val="00474252"/>
    <w:rsid w:val="004A6724"/>
    <w:rsid w:val="004A7903"/>
    <w:rsid w:val="004F5F26"/>
    <w:rsid w:val="00503C46"/>
    <w:rsid w:val="005370D8"/>
    <w:rsid w:val="00555810"/>
    <w:rsid w:val="0057563F"/>
    <w:rsid w:val="00585454"/>
    <w:rsid w:val="00594803"/>
    <w:rsid w:val="005F303D"/>
    <w:rsid w:val="0061162D"/>
    <w:rsid w:val="00632741"/>
    <w:rsid w:val="0064336D"/>
    <w:rsid w:val="00645233"/>
    <w:rsid w:val="00696974"/>
    <w:rsid w:val="006C2057"/>
    <w:rsid w:val="007044A7"/>
    <w:rsid w:val="00710C23"/>
    <w:rsid w:val="00792F5D"/>
    <w:rsid w:val="00801170"/>
    <w:rsid w:val="0080399D"/>
    <w:rsid w:val="00856060"/>
    <w:rsid w:val="0086631E"/>
    <w:rsid w:val="00873B94"/>
    <w:rsid w:val="008761A4"/>
    <w:rsid w:val="008B259C"/>
    <w:rsid w:val="008C10BE"/>
    <w:rsid w:val="008E49C6"/>
    <w:rsid w:val="008F1DDB"/>
    <w:rsid w:val="008F655A"/>
    <w:rsid w:val="009516FB"/>
    <w:rsid w:val="00963604"/>
    <w:rsid w:val="009674E3"/>
    <w:rsid w:val="00986421"/>
    <w:rsid w:val="009C28F2"/>
    <w:rsid w:val="00A02577"/>
    <w:rsid w:val="00A11B9E"/>
    <w:rsid w:val="00A25490"/>
    <w:rsid w:val="00A338FC"/>
    <w:rsid w:val="00A5422F"/>
    <w:rsid w:val="00AF19D9"/>
    <w:rsid w:val="00B23B3A"/>
    <w:rsid w:val="00B33F43"/>
    <w:rsid w:val="00B92941"/>
    <w:rsid w:val="00BC60F1"/>
    <w:rsid w:val="00C123C3"/>
    <w:rsid w:val="00C23B43"/>
    <w:rsid w:val="00C30221"/>
    <w:rsid w:val="00C531A1"/>
    <w:rsid w:val="00C60E47"/>
    <w:rsid w:val="00C828E6"/>
    <w:rsid w:val="00C902DA"/>
    <w:rsid w:val="00C9714C"/>
    <w:rsid w:val="00CC5E4C"/>
    <w:rsid w:val="00D76822"/>
    <w:rsid w:val="00E019D3"/>
    <w:rsid w:val="00E2378F"/>
    <w:rsid w:val="00E379F8"/>
    <w:rsid w:val="00EF4D26"/>
    <w:rsid w:val="00F03875"/>
    <w:rsid w:val="00F27FC6"/>
    <w:rsid w:val="00F5395F"/>
    <w:rsid w:val="00F649CC"/>
    <w:rsid w:val="00F84AD3"/>
    <w:rsid w:val="00FD06A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729D64E-45F3-4D1D-AAD9-2AB19C86A2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52ABF"/>
    <w:pPr>
      <w:spacing w:after="0" w:line="240" w:lineRule="auto"/>
    </w:pPr>
    <w:rPr>
      <w:rFonts w:ascii="Times New Roman" w:eastAsia="Times New Roman" w:hAnsi="Times New Roman" w:cs="Times New Roman"/>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52ABF"/>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252ABF"/>
    <w:rPr>
      <w:rFonts w:eastAsiaTheme="minorEastAsia"/>
      <w:sz w:val="24"/>
      <w:szCs w:val="24"/>
      <w:lang w:val="es-ES_tradnl" w:eastAsia="es-ES"/>
    </w:rPr>
  </w:style>
  <w:style w:type="paragraph" w:styleId="Piedepgina">
    <w:name w:val="footer"/>
    <w:basedOn w:val="Normal"/>
    <w:link w:val="PiedepginaCar"/>
    <w:uiPriority w:val="99"/>
    <w:unhideWhenUsed/>
    <w:rsid w:val="00252ABF"/>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252ABF"/>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
    <w:basedOn w:val="Normal"/>
    <w:link w:val="PrrafodelistaCar"/>
    <w:uiPriority w:val="72"/>
    <w:qFormat/>
    <w:rsid w:val="00252ABF"/>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252ABF"/>
    <w:rPr>
      <w:rFonts w:ascii="Times New Roman" w:eastAsia="Times New Roman" w:hAnsi="Times New Roman" w:cs="Times New Roman"/>
      <w:sz w:val="24"/>
      <w:szCs w:val="24"/>
      <w:lang w:eastAsia="es-ES"/>
    </w:rPr>
  </w:style>
  <w:style w:type="character" w:customStyle="1" w:styleId="apple-converted-space">
    <w:name w:val="apple-converted-space"/>
    <w:basedOn w:val="Fuentedeprrafopredeter"/>
    <w:rsid w:val="00252ABF"/>
  </w:style>
  <w:style w:type="paragraph" w:customStyle="1" w:styleId="Default">
    <w:name w:val="Default"/>
    <w:rsid w:val="00252ABF"/>
    <w:pPr>
      <w:autoSpaceDE w:val="0"/>
      <w:autoSpaceDN w:val="0"/>
      <w:adjustRightInd w:val="0"/>
      <w:spacing w:after="0" w:line="240" w:lineRule="auto"/>
    </w:pPr>
    <w:rPr>
      <w:rFonts w:ascii="Arial" w:hAnsi="Arial" w:cs="Arial"/>
      <w:color w:val="000000"/>
      <w:sz w:val="24"/>
      <w:szCs w:val="24"/>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252ABF"/>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252ABF"/>
    <w:rPr>
      <w:sz w:val="20"/>
      <w:szCs w:val="20"/>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rsid w:val="00252ABF"/>
    <w:rPr>
      <w:vertAlign w:val="superscript"/>
    </w:rPr>
  </w:style>
  <w:style w:type="character" w:styleId="Hipervnculo">
    <w:name w:val="Hyperlink"/>
    <w:basedOn w:val="Fuentedeprrafopredeter"/>
    <w:uiPriority w:val="99"/>
    <w:unhideWhenUsed/>
    <w:rsid w:val="00252ABF"/>
    <w:rPr>
      <w:color w:val="0000FF"/>
      <w:u w:val="single"/>
    </w:rPr>
  </w:style>
  <w:style w:type="paragraph" w:styleId="Textoindependiente2">
    <w:name w:val="Body Text 2"/>
    <w:basedOn w:val="Normal"/>
    <w:link w:val="Textoindependiente2Car"/>
    <w:uiPriority w:val="99"/>
    <w:unhideWhenUsed/>
    <w:rsid w:val="00252ABF"/>
    <w:pPr>
      <w:spacing w:after="120" w:line="480" w:lineRule="auto"/>
    </w:pPr>
  </w:style>
  <w:style w:type="character" w:customStyle="1" w:styleId="Textoindependiente2Car">
    <w:name w:val="Texto independiente 2 Car"/>
    <w:basedOn w:val="Fuentedeprrafopredeter"/>
    <w:link w:val="Textoindependiente2"/>
    <w:uiPriority w:val="99"/>
    <w:rsid w:val="00252ABF"/>
    <w:rPr>
      <w:rFonts w:ascii="Times New Roman" w:eastAsia="Times New Roman" w:hAnsi="Times New Roman" w:cs="Times New Roman"/>
      <w:sz w:val="24"/>
      <w:szCs w:val="24"/>
      <w:lang w:eastAsia="es-ES"/>
    </w:rPr>
  </w:style>
  <w:style w:type="character" w:customStyle="1" w:styleId="nacep">
    <w:name w:val="n_acep"/>
    <w:basedOn w:val="Fuentedeprrafopredeter"/>
    <w:rsid w:val="00252ABF"/>
  </w:style>
  <w:style w:type="paragraph" w:styleId="Textodeglobo">
    <w:name w:val="Balloon Text"/>
    <w:basedOn w:val="Normal"/>
    <w:link w:val="TextodegloboCar"/>
    <w:uiPriority w:val="99"/>
    <w:semiHidden/>
    <w:unhideWhenUsed/>
    <w:rsid w:val="00252ABF"/>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52ABF"/>
    <w:rPr>
      <w:rFonts w:ascii="Segoe UI" w:eastAsia="Times New Roman" w:hAnsi="Segoe UI" w:cs="Segoe UI"/>
      <w:sz w:val="18"/>
      <w:szCs w:val="18"/>
      <w:lang w:eastAsia="es-ES"/>
    </w:rPr>
  </w:style>
  <w:style w:type="table" w:styleId="Tablaconcuadrcula">
    <w:name w:val="Table Grid"/>
    <w:basedOn w:val="Tablanormal"/>
    <w:uiPriority w:val="39"/>
    <w:rsid w:val="00C302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3486836">
      <w:bodyDiv w:val="1"/>
      <w:marLeft w:val="0"/>
      <w:marRight w:val="0"/>
      <w:marTop w:val="0"/>
      <w:marBottom w:val="0"/>
      <w:divBdr>
        <w:top w:val="none" w:sz="0" w:space="0" w:color="auto"/>
        <w:left w:val="none" w:sz="0" w:space="0" w:color="auto"/>
        <w:bottom w:val="none" w:sz="0" w:space="0" w:color="auto"/>
        <w:right w:val="none" w:sz="0" w:space="0" w:color="auto"/>
      </w:divBdr>
      <w:divsChild>
        <w:div w:id="95803231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eader" Target="header1.xml"/><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ioimex.org.mx/ipo3/lgt/indice/upvt/art/98" TargetMode="External"/><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s://www.ioimex.org.mx/ipo3/lgt/indice/upvt/art/98%20ii%20b/0.web" TargetMode="External"/><Relationship Id="rId36" Type="http://schemas.openxmlformats.org/officeDocument/2006/relationships/image" Target="media/image27.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1C6160-17C3-44E1-AAB7-0C962EC3B0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44</Pages>
  <Words>5586</Words>
  <Characters>30729</Characters>
  <Application>Microsoft Office Word</Application>
  <DocSecurity>0</DocSecurity>
  <Lines>256</Lines>
  <Paragraphs>72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36243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2</cp:revision>
  <cp:lastPrinted>2019-03-25T20:25:00Z</cp:lastPrinted>
  <dcterms:created xsi:type="dcterms:W3CDTF">2019-04-11T15:18:00Z</dcterms:created>
  <dcterms:modified xsi:type="dcterms:W3CDTF">2019-04-11T15:18:00Z</dcterms:modified>
</cp:coreProperties>
</file>